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A" w:rsidRDefault="00CF5F9A">
      <w:pPr>
        <w:pStyle w:val="Heading2"/>
        <w:spacing w:before="76"/>
        <w:rPr>
          <w:rFonts w:ascii="Arial" w:eastAsia="Times New Roman"/>
          <w:color w:val="294879"/>
        </w:rPr>
      </w:pPr>
      <w:r>
        <w:rPr>
          <w:rFonts w:ascii="Arial"/>
          <w:color w:val="294879"/>
        </w:rPr>
        <w:tab/>
      </w:r>
      <w:r>
        <w:rPr>
          <w:rFonts w:ascii="Arial"/>
          <w:color w:val="294879"/>
        </w:rPr>
        <w:tab/>
      </w:r>
      <w:r>
        <w:rPr>
          <w:rFonts w:ascii="Arial"/>
          <w:color w:val="294879"/>
        </w:rPr>
        <w:tab/>
      </w:r>
      <w:r>
        <w:rPr>
          <w:rFonts w:ascii="Arial"/>
          <w:color w:val="294879"/>
        </w:rPr>
        <w:tab/>
      </w:r>
      <w:r>
        <w:rPr>
          <w:rFonts w:ascii="Arial"/>
          <w:color w:val="294879"/>
        </w:rPr>
        <w:tab/>
      </w:r>
      <w:r>
        <w:rPr>
          <w:rFonts w:ascii="Arial" w:eastAsia="Times New Roman"/>
          <w:color w:val="294879"/>
        </w:rPr>
        <w:t>SCHEDA TECNICA</w:t>
      </w:r>
    </w:p>
    <w:p w:rsidR="00CF5F9A" w:rsidRDefault="00CF5F9A">
      <w:pPr>
        <w:pStyle w:val="Heading2"/>
        <w:spacing w:before="76"/>
        <w:rPr>
          <w:rFonts w:ascii="Arial" w:eastAsia="Times New Roman"/>
          <w:color w:val="294879"/>
        </w:rPr>
      </w:pPr>
    </w:p>
    <w:p w:rsidR="00CF5F9A" w:rsidRDefault="00CF5F9A">
      <w:pPr>
        <w:pStyle w:val="Heading2"/>
        <w:spacing w:before="76"/>
        <w:rPr>
          <w:rFonts w:ascii="Arial"/>
        </w:rPr>
      </w:pPr>
      <w:r>
        <w:rPr>
          <w:rFonts w:ascii="Arial" w:eastAsia="Times New Roman"/>
          <w:color w:val="294879"/>
        </w:rPr>
        <w:t>SCOPO</w:t>
      </w:r>
      <w:r>
        <w:rPr>
          <w:rFonts w:ascii="Arial" w:eastAsia="Times New Roman"/>
          <w:color w:val="294879"/>
          <w:spacing w:val="-16"/>
        </w:rPr>
        <w:t xml:space="preserve"> </w:t>
      </w:r>
      <w:r>
        <w:rPr>
          <w:rFonts w:ascii="Arial" w:eastAsia="Times New Roman"/>
          <w:color w:val="294879"/>
        </w:rPr>
        <w:t>E</w:t>
      </w:r>
      <w:r>
        <w:rPr>
          <w:rFonts w:ascii="Arial" w:eastAsia="Times New Roman"/>
          <w:color w:val="294879"/>
          <w:spacing w:val="-13"/>
        </w:rPr>
        <w:t xml:space="preserve"> </w:t>
      </w:r>
      <w:r>
        <w:rPr>
          <w:rFonts w:ascii="Arial" w:eastAsia="Times New Roman"/>
          <w:color w:val="294879"/>
        </w:rPr>
        <w:t>PRINCIPI</w:t>
      </w:r>
      <w:r>
        <w:rPr>
          <w:rFonts w:ascii="Arial" w:eastAsia="Times New Roman"/>
          <w:color w:val="294879"/>
          <w:spacing w:val="-14"/>
        </w:rPr>
        <w:t xml:space="preserve"> </w:t>
      </w:r>
      <w:r>
        <w:rPr>
          <w:rFonts w:ascii="Arial" w:eastAsia="Times New Roman"/>
          <w:color w:val="294879"/>
        </w:rPr>
        <w:t>GENERALI</w:t>
      </w:r>
    </w:p>
    <w:p w:rsidR="00CF5F9A" w:rsidRDefault="00CF5F9A">
      <w:pPr>
        <w:pStyle w:val="BodyText"/>
        <w:spacing w:before="3"/>
        <w:rPr>
          <w:rFonts w:ascii="Arial"/>
          <w:b/>
          <w:sz w:val="26"/>
        </w:rPr>
      </w:pPr>
    </w:p>
    <w:p w:rsidR="00CF5F9A" w:rsidRDefault="00CF5F9A">
      <w:pPr>
        <w:pStyle w:val="BodyText"/>
        <w:ind w:left="115" w:right="102"/>
        <w:jc w:val="both"/>
      </w:pPr>
      <w:r>
        <w:t>La presente scheda tecnica</w:t>
      </w:r>
      <w:r>
        <w:rPr>
          <w:spacing w:val="1"/>
        </w:rPr>
        <w:t xml:space="preserve"> </w:t>
      </w:r>
      <w:r>
        <w:t>contiene indirizzi operativi specifici validi, finalizzati a fornire uno</w:t>
      </w:r>
      <w:r>
        <w:rPr>
          <w:spacing w:val="1"/>
        </w:rPr>
        <w:t xml:space="preserve"> </w:t>
      </w:r>
      <w:r>
        <w:t>strumento sintetico e immediato di applicazione delle misure di prevenzione e contenimento di</w:t>
      </w:r>
      <w:r>
        <w:rPr>
          <w:spacing w:val="1"/>
        </w:rPr>
        <w:t xml:space="preserve"> </w:t>
      </w:r>
      <w:r>
        <w:t>carattere generale, per sostenere un modello di ripresa dei servizi per l’infanzia e l’adolescenza</w:t>
      </w:r>
      <w:r>
        <w:rPr>
          <w:spacing w:val="1"/>
        </w:rPr>
        <w:t xml:space="preserve"> </w:t>
      </w:r>
      <w:r>
        <w:t>compatibile 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 della</w:t>
      </w:r>
      <w:r>
        <w:rPr>
          <w:spacing w:val="-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di utenti e</w:t>
      </w:r>
      <w:r>
        <w:rPr>
          <w:spacing w:val="1"/>
        </w:rPr>
        <w:t xml:space="preserve"> </w:t>
      </w:r>
      <w:r>
        <w:t>lavoratori.</w:t>
      </w:r>
    </w:p>
    <w:p w:rsidR="00CF5F9A" w:rsidRDefault="00CF5F9A">
      <w:pPr>
        <w:pStyle w:val="BodyText"/>
      </w:pPr>
    </w:p>
    <w:p w:rsidR="00CF5F9A" w:rsidRDefault="00CF5F9A">
      <w:pPr>
        <w:pStyle w:val="BodyText"/>
        <w:ind w:left="115" w:right="106"/>
        <w:jc w:val="both"/>
      </w:pP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integrate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contenimento</w:t>
      </w:r>
      <w:r>
        <w:rPr>
          <w:spacing w:val="1"/>
        </w:rPr>
        <w:t xml:space="preserve"> </w:t>
      </w:r>
      <w:r>
        <w:t>riconosciute a livello scientifico per contrastare la diffusione del contagio, tra le quali: norme</w:t>
      </w:r>
      <w:r>
        <w:rPr>
          <w:spacing w:val="1"/>
        </w:rPr>
        <w:t xml:space="preserve"> </w:t>
      </w:r>
      <w:r>
        <w:t>comportamentali, distanziamento</w:t>
      </w:r>
      <w:r>
        <w:rPr>
          <w:spacing w:val="-1"/>
        </w:rPr>
        <w:t xml:space="preserve"> </w:t>
      </w:r>
      <w:r>
        <w:t>sociale e contact</w:t>
      </w:r>
      <w:r>
        <w:rPr>
          <w:spacing w:val="5"/>
        </w:rPr>
        <w:t xml:space="preserve"> </w:t>
      </w:r>
      <w:r>
        <w:t>tracing.</w:t>
      </w:r>
    </w:p>
    <w:p w:rsidR="00CF5F9A" w:rsidRDefault="00CF5F9A">
      <w:pPr>
        <w:pStyle w:val="BodyText"/>
        <w:spacing w:before="11"/>
        <w:rPr>
          <w:sz w:val="23"/>
        </w:rPr>
      </w:pPr>
    </w:p>
    <w:p w:rsidR="00CF5F9A" w:rsidRDefault="00CF5F9A">
      <w:pPr>
        <w:pStyle w:val="BodyText"/>
        <w:ind w:left="115" w:right="103"/>
        <w:jc w:val="both"/>
      </w:pPr>
      <w:r>
        <w:t>Le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pongono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nazionale, in particolare con il protocollo condiviso tra le parti sociali approvato dal decreto del</w:t>
      </w:r>
      <w:r>
        <w:rPr>
          <w:spacing w:val="1"/>
        </w:rPr>
        <w:t xml:space="preserve"> </w:t>
      </w:r>
      <w:r>
        <w:t>Presidente del Consiglio dei ministri del 26 aprile 2020, nonché con i criteri guida generali di cui ai</w:t>
      </w:r>
      <w:r>
        <w:rPr>
          <w:spacing w:val="1"/>
        </w:rPr>
        <w:t xml:space="preserve"> </w:t>
      </w:r>
      <w:r>
        <w:t>documenti tecnici prodotti da INAIL e Istituto Superiore di Sanità con il principale obiettivo di</w:t>
      </w:r>
      <w:r>
        <w:rPr>
          <w:spacing w:val="1"/>
        </w:rPr>
        <w:t xml:space="preserve"> </w:t>
      </w:r>
      <w:r>
        <w:t>ridurre</w:t>
      </w:r>
      <w:r>
        <w:rPr>
          <w:spacing w:val="1"/>
        </w:rPr>
        <w:t xml:space="preserve"> </w:t>
      </w:r>
      <w:r>
        <w:t>il rischio</w:t>
      </w:r>
      <w:r>
        <w:rPr>
          <w:spacing w:val="-1"/>
        </w:rPr>
        <w:t xml:space="preserve"> </w:t>
      </w:r>
      <w:r>
        <w:t>di contagio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 singoli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 collettività.</w:t>
      </w:r>
    </w:p>
    <w:p w:rsidR="00CF5F9A" w:rsidRDefault="00CF5F9A">
      <w:pPr>
        <w:pStyle w:val="BodyText"/>
        <w:spacing w:before="10"/>
        <w:rPr>
          <w:sz w:val="23"/>
        </w:rPr>
      </w:pPr>
    </w:p>
    <w:p w:rsidR="00CF5F9A" w:rsidRDefault="00CF5F9A">
      <w:pPr>
        <w:pStyle w:val="BodyText"/>
        <w:ind w:left="115"/>
        <w:jc w:val="both"/>
      </w:pPr>
      <w:r>
        <w:t>In</w:t>
      </w:r>
      <w:r>
        <w:rPr>
          <w:spacing w:val="-4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contesto,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aziendale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consolidatosi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secondo</w:t>
      </w:r>
    </w:p>
    <w:p w:rsidR="00CF5F9A" w:rsidRDefault="00CF5F9A">
      <w:pPr>
        <w:pStyle w:val="BodyText"/>
        <w:spacing w:before="2"/>
        <w:ind w:left="115" w:right="103"/>
        <w:jc w:val="both"/>
      </w:pPr>
      <w:r>
        <w:t>l’architettura prevista dal decreto legislativo 9 aprile 2008, n. 81 costituisce la cornice naturale per</w:t>
      </w:r>
      <w:r>
        <w:rPr>
          <w:spacing w:val="1"/>
        </w:rPr>
        <w:t xml:space="preserve"> </w:t>
      </w:r>
      <w:r>
        <w:t>supportare la gestione integrata del rischio connesso all’attuale pandemia. In ogni caso, solo 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singolo</w:t>
      </w:r>
      <w:r>
        <w:rPr>
          <w:spacing w:val="1"/>
        </w:rPr>
        <w:t xml:space="preserve"> </w:t>
      </w:r>
      <w:r>
        <w:t>utente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lavoratore,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responsabilità, potrà risultare determinante, non solo per lo specifico contesto di riferimento, ma</w:t>
      </w:r>
      <w:r>
        <w:rPr>
          <w:spacing w:val="1"/>
        </w:rPr>
        <w:t xml:space="preserve"> </w:t>
      </w:r>
      <w:r>
        <w:t>anche per</w:t>
      </w:r>
      <w:r>
        <w:rPr>
          <w:spacing w:val="2"/>
        </w:rPr>
        <w:t xml:space="preserve"> </w:t>
      </w:r>
      <w:r>
        <w:t>la collettività.</w:t>
      </w:r>
    </w:p>
    <w:p w:rsidR="00CF5F9A" w:rsidRDefault="00CF5F9A">
      <w:pPr>
        <w:pStyle w:val="BodyText"/>
        <w:spacing w:before="3"/>
      </w:pPr>
    </w:p>
    <w:p w:rsidR="00CF5F9A" w:rsidRDefault="00CF5F9A">
      <w:pPr>
        <w:pStyle w:val="BodyText"/>
        <w:ind w:left="115" w:right="105"/>
        <w:jc w:val="both"/>
      </w:pPr>
      <w:r>
        <w:t>Infine, è opportuno che le indicazioni operative di cui al presente documento, eventualmente</w:t>
      </w:r>
      <w:r>
        <w:rPr>
          <w:spacing w:val="1"/>
        </w:rPr>
        <w:t xml:space="preserve"> </w:t>
      </w:r>
      <w:r>
        <w:t>integrate con soluzioni di efficacia superiore, siano adattate ad ogni singola unità di offerta del</w:t>
      </w:r>
      <w:r>
        <w:rPr>
          <w:spacing w:val="1"/>
        </w:rPr>
        <w:t xml:space="preserve"> </w:t>
      </w:r>
      <w:r>
        <w:t>servizio di che trattasi, individuando le misure più efficaci in relazione ad ogni singolo contesto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procedure/istruzioni</w:t>
      </w:r>
      <w:r>
        <w:rPr>
          <w:spacing w:val="1"/>
        </w:rPr>
        <w:t xml:space="preserve"> </w:t>
      </w:r>
      <w:r>
        <w:t>operative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mettere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dette</w:t>
      </w:r>
      <w:r>
        <w:rPr>
          <w:spacing w:val="1"/>
        </w:rPr>
        <w:t xml:space="preserve"> </w:t>
      </w:r>
      <w:r>
        <w:t>misure.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procedure/istruzioni</w:t>
      </w:r>
      <w:r>
        <w:rPr>
          <w:spacing w:val="1"/>
        </w:rPr>
        <w:t xml:space="preserve"> </w:t>
      </w:r>
      <w:r>
        <w:t>operative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coincidere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procedure/istruzioni</w:t>
      </w:r>
      <w:r>
        <w:rPr>
          <w:spacing w:val="1"/>
        </w:rPr>
        <w:t xml:space="preserve"> </w:t>
      </w:r>
      <w:r>
        <w:t>operative</w:t>
      </w:r>
      <w:r>
        <w:rPr>
          <w:spacing w:val="55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adottate, purché opportunamente integrate, così come possono costituire un addendum connesso</w:t>
      </w:r>
      <w:r>
        <w:rPr>
          <w:spacing w:val="-52"/>
        </w:rPr>
        <w:t xml:space="preserve"> </w:t>
      </w:r>
      <w:r>
        <w:t>al contesto emergenziale del documento di valutazione dei rischi redatto ai sensi del 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2008, n. 81.</w:t>
      </w:r>
    </w:p>
    <w:p w:rsidR="00CF5F9A" w:rsidRDefault="00CF5F9A">
      <w:pPr>
        <w:pStyle w:val="BodyText"/>
        <w:spacing w:before="11"/>
        <w:rPr>
          <w:sz w:val="23"/>
        </w:rPr>
      </w:pPr>
    </w:p>
    <w:p w:rsidR="00CF5F9A" w:rsidRDefault="00CF5F9A">
      <w:pPr>
        <w:pStyle w:val="BodyText"/>
        <w:spacing w:line="242" w:lineRule="auto"/>
        <w:ind w:left="115" w:right="108"/>
        <w:jc w:val="both"/>
      </w:pPr>
      <w:r>
        <w:t>Resta inteso che in base all’evoluzione dello scenario epidemiologico le misure indicate 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rimodulate,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senso più</w:t>
      </w:r>
      <w:r>
        <w:rPr>
          <w:spacing w:val="-1"/>
        </w:rPr>
        <w:t xml:space="preserve"> </w:t>
      </w:r>
      <w:r>
        <w:t>restrittivo.</w:t>
      </w:r>
    </w:p>
    <w:p w:rsidR="00CF5F9A" w:rsidRDefault="00CF5F9A">
      <w:pPr>
        <w:pStyle w:val="BodyText"/>
        <w:spacing w:before="10"/>
        <w:rPr>
          <w:sz w:val="23"/>
        </w:rPr>
      </w:pPr>
    </w:p>
    <w:p w:rsidR="00CF5F9A" w:rsidRDefault="00CF5F9A">
      <w:pPr>
        <w:pStyle w:val="BodyText"/>
        <w:spacing w:line="237" w:lineRule="auto"/>
        <w:ind w:left="115" w:right="104"/>
        <w:jc w:val="both"/>
      </w:pPr>
      <w:r>
        <w:t>La scheda attualmente pubblicata sarà eventualmente integrata con ulteriori schede di modalità</w:t>
      </w:r>
      <w:r>
        <w:rPr>
          <w:spacing w:val="1"/>
        </w:rPr>
        <w:t xml:space="preserve"> </w:t>
      </w:r>
      <w:r>
        <w:t>operative.</w:t>
      </w:r>
    </w:p>
    <w:p w:rsidR="00CF5F9A" w:rsidRDefault="00CF5F9A">
      <w:pPr>
        <w:pStyle w:val="BodyText"/>
      </w:pPr>
    </w:p>
    <w:p w:rsidR="00CF5F9A" w:rsidRDefault="00CF5F9A" w:rsidP="00C2178A">
      <w:pPr>
        <w:pStyle w:val="Heading2"/>
        <w:ind w:left="0"/>
      </w:pPr>
      <w:r>
        <w:rPr>
          <w:color w:val="294879"/>
        </w:rPr>
        <w:t>SCHEDA</w:t>
      </w:r>
      <w:r>
        <w:rPr>
          <w:color w:val="294879"/>
          <w:spacing w:val="-3"/>
        </w:rPr>
        <w:t xml:space="preserve"> </w:t>
      </w:r>
      <w:r>
        <w:rPr>
          <w:color w:val="294879"/>
        </w:rPr>
        <w:t>TECNICA</w:t>
      </w:r>
    </w:p>
    <w:p w:rsidR="00CF5F9A" w:rsidRDefault="00CF5F9A">
      <w:pPr>
        <w:sectPr w:rsidR="00CF5F9A">
          <w:pgSz w:w="11910" w:h="16840"/>
          <w:pgMar w:top="1340" w:right="1020" w:bottom="280" w:left="1020" w:header="720" w:footer="720" w:gutter="0"/>
          <w:cols w:space="720"/>
        </w:sectPr>
      </w:pPr>
    </w:p>
    <w:p w:rsidR="00CF5F9A" w:rsidRDefault="00CF5F9A" w:rsidP="00C2178A">
      <w:pPr>
        <w:spacing w:before="128"/>
        <w:jc w:val="both"/>
        <w:rPr>
          <w:b/>
          <w:sz w:val="26"/>
        </w:rPr>
      </w:pPr>
      <w:r>
        <w:rPr>
          <w:b/>
          <w:color w:val="294879"/>
          <w:sz w:val="26"/>
        </w:rPr>
        <w:t>SERVIZI</w:t>
      </w:r>
      <w:r>
        <w:rPr>
          <w:b/>
          <w:color w:val="294879"/>
          <w:spacing w:val="-3"/>
          <w:sz w:val="26"/>
        </w:rPr>
        <w:t xml:space="preserve"> </w:t>
      </w:r>
      <w:r>
        <w:rPr>
          <w:b/>
          <w:color w:val="294879"/>
          <w:sz w:val="26"/>
        </w:rPr>
        <w:t>PER</w:t>
      </w:r>
      <w:r>
        <w:rPr>
          <w:b/>
          <w:color w:val="294879"/>
          <w:spacing w:val="-4"/>
          <w:sz w:val="26"/>
        </w:rPr>
        <w:t xml:space="preserve"> </w:t>
      </w:r>
      <w:r>
        <w:rPr>
          <w:b/>
          <w:color w:val="294879"/>
          <w:sz w:val="26"/>
        </w:rPr>
        <w:t>L’INFANZIA E</w:t>
      </w:r>
      <w:r>
        <w:rPr>
          <w:b/>
          <w:color w:val="294879"/>
          <w:spacing w:val="-4"/>
          <w:sz w:val="26"/>
        </w:rPr>
        <w:t xml:space="preserve"> </w:t>
      </w:r>
      <w:r>
        <w:rPr>
          <w:b/>
          <w:color w:val="294879"/>
          <w:sz w:val="26"/>
        </w:rPr>
        <w:t>L’ADOLESCENZA</w:t>
      </w:r>
    </w:p>
    <w:p w:rsidR="00CF5F9A" w:rsidRDefault="00CF5F9A">
      <w:pPr>
        <w:pStyle w:val="Heading1"/>
        <w:spacing w:before="214" w:line="273" w:lineRule="auto"/>
        <w:ind w:right="113"/>
      </w:pPr>
      <w:r>
        <w:t>Le presenti indicazioni si applicano a tutte le opportunità organizzate di socialità e</w:t>
      </w:r>
      <w:r>
        <w:rPr>
          <w:spacing w:val="1"/>
        </w:rPr>
        <w:t xml:space="preserve"> </w:t>
      </w:r>
      <w:r>
        <w:t>gioco,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-4"/>
        </w:rPr>
        <w:t xml:space="preserve"> </w:t>
      </w:r>
      <w:r>
        <w:t>diurno,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ed adolescenti.</w:t>
      </w:r>
    </w:p>
    <w:p w:rsidR="00CF5F9A" w:rsidRDefault="00CF5F9A">
      <w:pPr>
        <w:pStyle w:val="ListParagraph"/>
        <w:numPr>
          <w:ilvl w:val="0"/>
          <w:numId w:val="1"/>
        </w:numPr>
        <w:tabs>
          <w:tab w:val="left" w:pos="351"/>
        </w:tabs>
        <w:spacing w:before="192" w:line="276" w:lineRule="auto"/>
        <w:ind w:firstLine="0"/>
        <w:rPr>
          <w:sz w:val="28"/>
        </w:rPr>
      </w:pPr>
      <w:r>
        <w:rPr>
          <w:sz w:val="28"/>
        </w:rPr>
        <w:t xml:space="preserve">Predisporre per genitori, bambini e personale una </w:t>
      </w:r>
      <w:r>
        <w:rPr>
          <w:b/>
          <w:sz w:val="28"/>
        </w:rPr>
        <w:t xml:space="preserve">adeguata informazione </w:t>
      </w:r>
      <w:r>
        <w:rPr>
          <w:sz w:val="28"/>
        </w:rPr>
        <w:t>su tutte</w:t>
      </w:r>
      <w:r>
        <w:rPr>
          <w:spacing w:val="-61"/>
          <w:sz w:val="28"/>
        </w:rPr>
        <w:t xml:space="preserve"> </w:t>
      </w:r>
      <w:r>
        <w:rPr>
          <w:sz w:val="28"/>
        </w:rPr>
        <w:t>le misure di prevenzione da adottare. Prevedere segnaletica, con pittogrammi e</w:t>
      </w:r>
      <w:r>
        <w:rPr>
          <w:spacing w:val="1"/>
          <w:sz w:val="28"/>
        </w:rPr>
        <w:t xml:space="preserve"> </w:t>
      </w:r>
      <w:r>
        <w:rPr>
          <w:sz w:val="28"/>
        </w:rPr>
        <w:t>affini,</w:t>
      </w:r>
      <w:r>
        <w:rPr>
          <w:spacing w:val="1"/>
          <w:sz w:val="28"/>
        </w:rPr>
        <w:t xml:space="preserve"> </w:t>
      </w:r>
      <w:r>
        <w:rPr>
          <w:sz w:val="28"/>
        </w:rPr>
        <w:t>idonea</w:t>
      </w:r>
      <w:r>
        <w:rPr>
          <w:spacing w:val="2"/>
          <w:sz w:val="28"/>
        </w:rPr>
        <w:t xml:space="preserve"> </w:t>
      </w:r>
      <w:r>
        <w:rPr>
          <w:sz w:val="28"/>
        </w:rPr>
        <w:t>ai</w:t>
      </w:r>
      <w:r>
        <w:rPr>
          <w:spacing w:val="-3"/>
          <w:sz w:val="28"/>
        </w:rPr>
        <w:t xml:space="preserve"> </w:t>
      </w:r>
      <w:r>
        <w:rPr>
          <w:sz w:val="28"/>
        </w:rPr>
        <w:t>minori.</w:t>
      </w:r>
    </w:p>
    <w:p w:rsidR="00CF5F9A" w:rsidRDefault="00CF5F9A">
      <w:pPr>
        <w:pStyle w:val="ListParagraph"/>
        <w:numPr>
          <w:ilvl w:val="0"/>
          <w:numId w:val="1"/>
        </w:numPr>
        <w:tabs>
          <w:tab w:val="left" w:pos="351"/>
        </w:tabs>
        <w:spacing w:line="276" w:lineRule="auto"/>
        <w:ind w:right="101" w:firstLine="0"/>
        <w:rPr>
          <w:sz w:val="28"/>
        </w:rPr>
      </w:pPr>
      <w:r>
        <w:rPr>
          <w:sz w:val="28"/>
        </w:rPr>
        <w:t xml:space="preserve">Sottoscrivere un </w:t>
      </w:r>
      <w:r>
        <w:rPr>
          <w:b/>
          <w:sz w:val="28"/>
        </w:rPr>
        <w:t xml:space="preserve">accordo tra l’ente gestore, il personale e i genitori </w:t>
      </w:r>
      <w:r>
        <w:rPr>
          <w:sz w:val="28"/>
        </w:rPr>
        <w:t>coinvolti per il</w:t>
      </w:r>
      <w:r>
        <w:rPr>
          <w:spacing w:val="-61"/>
          <w:sz w:val="28"/>
        </w:rPr>
        <w:t xml:space="preserve"> </w:t>
      </w:r>
      <w:r>
        <w:rPr>
          <w:sz w:val="28"/>
        </w:rPr>
        <w:t>rispetto</w:t>
      </w:r>
      <w:r>
        <w:rPr>
          <w:spacing w:val="34"/>
          <w:sz w:val="28"/>
        </w:rPr>
        <w:t xml:space="preserve"> </w:t>
      </w:r>
      <w:r>
        <w:rPr>
          <w:sz w:val="28"/>
        </w:rPr>
        <w:t>delle</w:t>
      </w:r>
      <w:r>
        <w:rPr>
          <w:spacing w:val="32"/>
          <w:sz w:val="28"/>
        </w:rPr>
        <w:t xml:space="preserve"> </w:t>
      </w:r>
      <w:r>
        <w:rPr>
          <w:sz w:val="28"/>
        </w:rPr>
        <w:t>regole</w:t>
      </w:r>
      <w:r>
        <w:rPr>
          <w:spacing w:val="34"/>
          <w:sz w:val="28"/>
        </w:rPr>
        <w:t xml:space="preserve"> </w:t>
      </w:r>
      <w:r>
        <w:rPr>
          <w:sz w:val="28"/>
        </w:rPr>
        <w:t>di</w:t>
      </w:r>
      <w:r>
        <w:rPr>
          <w:spacing w:val="32"/>
          <w:sz w:val="28"/>
        </w:rPr>
        <w:t xml:space="preserve"> </w:t>
      </w:r>
      <w:r>
        <w:rPr>
          <w:sz w:val="28"/>
        </w:rPr>
        <w:t>gestione</w:t>
      </w:r>
      <w:r>
        <w:rPr>
          <w:spacing w:val="33"/>
          <w:sz w:val="28"/>
        </w:rPr>
        <w:t xml:space="preserve"> </w:t>
      </w:r>
      <w:r>
        <w:rPr>
          <w:sz w:val="28"/>
        </w:rPr>
        <w:t>dei</w:t>
      </w:r>
      <w:r>
        <w:rPr>
          <w:spacing w:val="33"/>
          <w:sz w:val="28"/>
        </w:rPr>
        <w:t xml:space="preserve"> </w:t>
      </w:r>
      <w:r>
        <w:rPr>
          <w:sz w:val="28"/>
        </w:rPr>
        <w:t>servizi</w:t>
      </w:r>
      <w:r>
        <w:rPr>
          <w:spacing w:val="28"/>
          <w:sz w:val="28"/>
        </w:rPr>
        <w:t xml:space="preserve"> </w:t>
      </w:r>
      <w:r>
        <w:rPr>
          <w:sz w:val="28"/>
        </w:rPr>
        <w:t>finalizzate</w:t>
      </w:r>
      <w:r>
        <w:rPr>
          <w:spacing w:val="32"/>
          <w:sz w:val="28"/>
        </w:rPr>
        <w:t xml:space="preserve"> </w:t>
      </w:r>
      <w:r>
        <w:rPr>
          <w:sz w:val="28"/>
        </w:rPr>
        <w:t>al</w:t>
      </w:r>
      <w:r>
        <w:rPr>
          <w:spacing w:val="33"/>
          <w:sz w:val="28"/>
        </w:rPr>
        <w:t xml:space="preserve"> </w:t>
      </w:r>
      <w:r>
        <w:rPr>
          <w:sz w:val="28"/>
        </w:rPr>
        <w:t>contrasto</w:t>
      </w:r>
      <w:r>
        <w:rPr>
          <w:spacing w:val="34"/>
          <w:sz w:val="28"/>
        </w:rPr>
        <w:t xml:space="preserve"> </w:t>
      </w:r>
      <w:r>
        <w:rPr>
          <w:sz w:val="28"/>
        </w:rPr>
        <w:t>della</w:t>
      </w:r>
      <w:r>
        <w:rPr>
          <w:spacing w:val="33"/>
          <w:sz w:val="28"/>
        </w:rPr>
        <w:t xml:space="preserve"> </w:t>
      </w:r>
      <w:r>
        <w:rPr>
          <w:sz w:val="28"/>
        </w:rPr>
        <w:t>diffusione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virus.</w:t>
      </w:r>
    </w:p>
    <w:p w:rsidR="00CF5F9A" w:rsidRDefault="00CF5F9A">
      <w:pPr>
        <w:pStyle w:val="ListParagraph"/>
        <w:numPr>
          <w:ilvl w:val="0"/>
          <w:numId w:val="1"/>
        </w:numPr>
        <w:tabs>
          <w:tab w:val="left" w:pos="426"/>
        </w:tabs>
        <w:spacing w:before="182"/>
        <w:ind w:left="425" w:right="0" w:hanging="246"/>
        <w:rPr>
          <w:sz w:val="28"/>
        </w:rPr>
      </w:pPr>
      <w:r>
        <w:rPr>
          <w:sz w:val="28"/>
        </w:rPr>
        <w:t>Dovrà</w:t>
      </w:r>
      <w:r>
        <w:rPr>
          <w:spacing w:val="8"/>
          <w:sz w:val="28"/>
        </w:rPr>
        <w:t xml:space="preserve"> </w:t>
      </w:r>
      <w:r>
        <w:rPr>
          <w:sz w:val="28"/>
        </w:rPr>
        <w:t>essere</w:t>
      </w:r>
      <w:r>
        <w:rPr>
          <w:spacing w:val="3"/>
          <w:sz w:val="28"/>
        </w:rPr>
        <w:t xml:space="preserve"> </w:t>
      </w:r>
      <w:r>
        <w:rPr>
          <w:sz w:val="28"/>
        </w:rPr>
        <w:t>garantita</w:t>
      </w:r>
      <w:r>
        <w:rPr>
          <w:spacing w:val="8"/>
          <w:sz w:val="28"/>
        </w:rPr>
        <w:t xml:space="preserve"> </w:t>
      </w:r>
      <w:r>
        <w:rPr>
          <w:sz w:val="28"/>
        </w:rPr>
        <w:t>una</w:t>
      </w:r>
      <w:r>
        <w:rPr>
          <w:spacing w:val="14"/>
          <w:sz w:val="28"/>
        </w:rPr>
        <w:t xml:space="preserve"> </w:t>
      </w:r>
      <w:r>
        <w:rPr>
          <w:b/>
          <w:sz w:val="28"/>
        </w:rPr>
        <w:t>zona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accoglienza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oltre</w:t>
      </w:r>
      <w:r>
        <w:rPr>
          <w:spacing w:val="3"/>
          <w:sz w:val="28"/>
        </w:rPr>
        <w:t xml:space="preserve"> </w:t>
      </w:r>
      <w:r>
        <w:rPr>
          <w:sz w:val="28"/>
        </w:rPr>
        <w:t>la</w:t>
      </w:r>
      <w:r>
        <w:rPr>
          <w:spacing w:val="4"/>
          <w:sz w:val="28"/>
        </w:rPr>
        <w:t xml:space="preserve"> </w:t>
      </w:r>
      <w:r>
        <w:rPr>
          <w:sz w:val="28"/>
        </w:rPr>
        <w:t>quale</w:t>
      </w:r>
      <w:r>
        <w:rPr>
          <w:spacing w:val="8"/>
          <w:sz w:val="28"/>
        </w:rPr>
        <w:t xml:space="preserve"> </w:t>
      </w:r>
      <w:r>
        <w:rPr>
          <w:sz w:val="28"/>
        </w:rPr>
        <w:t>non sarà</w:t>
      </w:r>
      <w:r>
        <w:rPr>
          <w:spacing w:val="3"/>
          <w:sz w:val="28"/>
        </w:rPr>
        <w:t xml:space="preserve"> </w:t>
      </w:r>
      <w:r>
        <w:rPr>
          <w:sz w:val="28"/>
        </w:rPr>
        <w:t>consentito</w:t>
      </w:r>
    </w:p>
    <w:p w:rsidR="00CF5F9A" w:rsidRDefault="00CF5F9A">
      <w:pPr>
        <w:pStyle w:val="Heading1"/>
        <w:spacing w:before="54"/>
      </w:pP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genitori</w:t>
      </w:r>
      <w:r>
        <w:rPr>
          <w:spacing w:val="-5"/>
        </w:rPr>
        <w:t xml:space="preserve"> </w:t>
      </w:r>
      <w:r>
        <w:t>e accompagnatori.</w:t>
      </w:r>
    </w:p>
    <w:p w:rsidR="00CF5F9A" w:rsidRDefault="00CF5F9A">
      <w:pPr>
        <w:pStyle w:val="ListParagraph"/>
        <w:numPr>
          <w:ilvl w:val="0"/>
          <w:numId w:val="1"/>
        </w:numPr>
        <w:tabs>
          <w:tab w:val="left" w:pos="466"/>
        </w:tabs>
        <w:spacing w:before="239" w:line="273" w:lineRule="auto"/>
        <w:ind w:right="118" w:firstLine="65"/>
        <w:rPr>
          <w:sz w:val="28"/>
        </w:rPr>
      </w:pPr>
      <w:r>
        <w:rPr>
          <w:sz w:val="28"/>
        </w:rPr>
        <w:t>L’accesso alla struttura dovrà prevedere un’organizzazione anche su turni che</w:t>
      </w:r>
      <w:r>
        <w:rPr>
          <w:spacing w:val="1"/>
          <w:sz w:val="28"/>
        </w:rPr>
        <w:t xml:space="preserve"> </w:t>
      </w:r>
      <w:r>
        <w:rPr>
          <w:sz w:val="28"/>
        </w:rPr>
        <w:t>eviti</w:t>
      </w:r>
      <w:r>
        <w:rPr>
          <w:spacing w:val="-2"/>
          <w:sz w:val="28"/>
        </w:rPr>
        <w:t xml:space="preserve"> </w:t>
      </w:r>
      <w:r>
        <w:rPr>
          <w:sz w:val="28"/>
        </w:rPr>
        <w:t>assembramenti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6"/>
          <w:sz w:val="28"/>
        </w:rPr>
        <w:t xml:space="preserve"> </w:t>
      </w:r>
      <w:r>
        <w:rPr>
          <w:sz w:val="28"/>
        </w:rPr>
        <w:t>genitori</w:t>
      </w:r>
      <w:r>
        <w:rPr>
          <w:spacing w:val="-6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accompagnatori</w:t>
      </w:r>
      <w:r>
        <w:rPr>
          <w:spacing w:val="-1"/>
          <w:sz w:val="28"/>
        </w:rPr>
        <w:t xml:space="preserve"> </w:t>
      </w:r>
      <w:r>
        <w:rPr>
          <w:sz w:val="28"/>
        </w:rPr>
        <w:t>all’esterno</w:t>
      </w:r>
      <w:r>
        <w:rPr>
          <w:spacing w:val="-5"/>
          <w:sz w:val="28"/>
        </w:rPr>
        <w:t xml:space="preserve"> </w:t>
      </w:r>
      <w:r>
        <w:rPr>
          <w:sz w:val="28"/>
        </w:rPr>
        <w:t>della</w:t>
      </w:r>
      <w:r>
        <w:rPr>
          <w:spacing w:val="-2"/>
          <w:sz w:val="28"/>
        </w:rPr>
        <w:t xml:space="preserve"> </w:t>
      </w:r>
      <w:r>
        <w:rPr>
          <w:sz w:val="28"/>
        </w:rPr>
        <w:t>struttura</w:t>
      </w:r>
      <w:r>
        <w:rPr>
          <w:spacing w:val="-6"/>
          <w:sz w:val="28"/>
        </w:rPr>
        <w:t xml:space="preserve"> </w:t>
      </w:r>
      <w:r>
        <w:rPr>
          <w:sz w:val="28"/>
        </w:rPr>
        <w:t>stessa.</w:t>
      </w:r>
    </w:p>
    <w:p w:rsidR="00CF5F9A" w:rsidRDefault="00CF5F9A">
      <w:pPr>
        <w:pStyle w:val="ListParagraph"/>
        <w:numPr>
          <w:ilvl w:val="0"/>
          <w:numId w:val="1"/>
        </w:numPr>
        <w:tabs>
          <w:tab w:val="left" w:pos="416"/>
        </w:tabs>
        <w:spacing w:before="193" w:line="276" w:lineRule="auto"/>
        <w:ind w:right="103" w:firstLine="0"/>
        <w:rPr>
          <w:sz w:val="28"/>
        </w:rPr>
      </w:pPr>
      <w:r>
        <w:rPr>
          <w:sz w:val="28"/>
        </w:rPr>
        <w:t>Prevedere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rilevazione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quotidiana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temperatura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corporea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tutti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gli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operatori, bambini, genitori/accompagnatori</w:t>
      </w:r>
      <w:r>
        <w:rPr>
          <w:sz w:val="28"/>
        </w:rPr>
        <w:t>. In caso di T &gt;</w:t>
      </w:r>
      <w:smartTag w:uri="urn:schemas-microsoft-com:office:smarttags" w:element="metricconverter">
        <w:smartTagPr>
          <w:attr w:name="ProductID" w:val="37.5 °C"/>
        </w:smartTagPr>
        <w:r>
          <w:rPr>
            <w:sz w:val="28"/>
          </w:rPr>
          <w:t>37.5 °C</w:t>
        </w:r>
      </w:smartTag>
      <w:r>
        <w:rPr>
          <w:sz w:val="28"/>
        </w:rPr>
        <w:t xml:space="preserve"> il soggetto dovrà</w:t>
      </w:r>
      <w:r>
        <w:rPr>
          <w:spacing w:val="-61"/>
          <w:sz w:val="28"/>
        </w:rPr>
        <w:t xml:space="preserve"> </w:t>
      </w:r>
      <w:r>
        <w:rPr>
          <w:sz w:val="28"/>
        </w:rPr>
        <w:t>essere allontanato. In caso di febbre del genitore/accompagnatore il minore non</w:t>
      </w:r>
      <w:r>
        <w:rPr>
          <w:spacing w:val="1"/>
          <w:sz w:val="28"/>
        </w:rPr>
        <w:t xml:space="preserve"> </w:t>
      </w:r>
      <w:r>
        <w:rPr>
          <w:sz w:val="28"/>
        </w:rPr>
        <w:t>potrà accedere al servizio. Gli accompagnatori non dovranno essere persone con più</w:t>
      </w:r>
      <w:r>
        <w:rPr>
          <w:spacing w:val="-6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anni.</w:t>
      </w:r>
    </w:p>
    <w:p w:rsidR="00CF5F9A" w:rsidRDefault="00CF5F9A">
      <w:pPr>
        <w:pStyle w:val="Heading1"/>
        <w:numPr>
          <w:ilvl w:val="0"/>
          <w:numId w:val="1"/>
        </w:numPr>
        <w:tabs>
          <w:tab w:val="left" w:pos="396"/>
        </w:tabs>
        <w:spacing w:before="187" w:line="276" w:lineRule="auto"/>
        <w:ind w:right="108" w:firstLine="0"/>
      </w:pPr>
      <w:r>
        <w:t>Invitare il personale e i genitori all'auto-monitoraggio delle condizioni di salute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informarli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adottare</w:t>
      </w:r>
      <w:r>
        <w:rPr>
          <w:spacing w:val="-4"/>
        </w:rPr>
        <w:t xml:space="preserve"> </w:t>
      </w:r>
      <w:r>
        <w:t>in caso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comparsa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sintomi</w:t>
      </w:r>
      <w:r>
        <w:rPr>
          <w:spacing w:val="-4"/>
        </w:rPr>
        <w:t xml:space="preserve"> </w:t>
      </w:r>
      <w:r>
        <w:t>sospetti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COVID-19.</w:t>
      </w:r>
    </w:p>
    <w:p w:rsidR="00CF5F9A" w:rsidRDefault="00CF5F9A">
      <w:pPr>
        <w:pStyle w:val="ListParagraph"/>
        <w:numPr>
          <w:ilvl w:val="0"/>
          <w:numId w:val="1"/>
        </w:numPr>
        <w:tabs>
          <w:tab w:val="left" w:pos="366"/>
        </w:tabs>
        <w:spacing w:before="187" w:line="273" w:lineRule="auto"/>
        <w:ind w:right="101" w:firstLine="0"/>
        <w:rPr>
          <w:sz w:val="28"/>
        </w:rPr>
      </w:pPr>
      <w:r>
        <w:rPr>
          <w:sz w:val="28"/>
        </w:rPr>
        <w:t xml:space="preserve">Prevedere un rapporto tra personale e minori di </w:t>
      </w:r>
      <w:r>
        <w:rPr>
          <w:b/>
          <w:sz w:val="28"/>
        </w:rPr>
        <w:t>1:5 per bambini 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 mesi a 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anni,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1:7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 bambini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2"/>
          <w:sz w:val="28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>
          <w:rPr>
            <w:b/>
            <w:sz w:val="28"/>
          </w:rPr>
          <w:t>6</w:t>
        </w:r>
        <w:r>
          <w:rPr>
            <w:b/>
            <w:spacing w:val="-6"/>
            <w:sz w:val="28"/>
          </w:rPr>
          <w:t xml:space="preserve"> </w:t>
        </w:r>
        <w:r>
          <w:rPr>
            <w:b/>
            <w:sz w:val="28"/>
          </w:rPr>
          <w:t>a</w:t>
        </w:r>
      </w:smartTag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anni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1:10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ragazzi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1"/>
          <w:sz w:val="28"/>
        </w:rPr>
        <w:t xml:space="preserve"> </w:t>
      </w:r>
      <w:smartTag w:uri="urn:schemas-microsoft-com:office:smarttags" w:element="metricconverter">
        <w:smartTagPr>
          <w:attr w:name="ProductID" w:val="12 a"/>
        </w:smartTagPr>
        <w:r>
          <w:rPr>
            <w:b/>
            <w:sz w:val="28"/>
          </w:rPr>
          <w:t>12</w:t>
        </w:r>
        <w:r>
          <w:rPr>
            <w:b/>
            <w:spacing w:val="-1"/>
            <w:sz w:val="28"/>
          </w:rPr>
          <w:t xml:space="preserve"> </w:t>
        </w:r>
        <w:r>
          <w:rPr>
            <w:b/>
            <w:sz w:val="28"/>
          </w:rPr>
          <w:t>a</w:t>
        </w:r>
      </w:smartTag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anni</w:t>
      </w:r>
      <w:r>
        <w:rPr>
          <w:sz w:val="28"/>
        </w:rPr>
        <w:t>.</w:t>
      </w:r>
    </w:p>
    <w:p w:rsidR="00CF5F9A" w:rsidRDefault="00CF5F9A">
      <w:pPr>
        <w:pStyle w:val="ListParagraph"/>
        <w:numPr>
          <w:ilvl w:val="0"/>
          <w:numId w:val="1"/>
        </w:numPr>
        <w:tabs>
          <w:tab w:val="left" w:pos="396"/>
        </w:tabs>
        <w:spacing w:before="193" w:line="276" w:lineRule="auto"/>
        <w:ind w:firstLine="0"/>
        <w:rPr>
          <w:sz w:val="28"/>
        </w:rPr>
      </w:pPr>
      <w:r>
        <w:rPr>
          <w:sz w:val="28"/>
        </w:rPr>
        <w:t xml:space="preserve">La </w:t>
      </w:r>
      <w:r>
        <w:rPr>
          <w:b/>
          <w:sz w:val="28"/>
        </w:rPr>
        <w:t xml:space="preserve">composizione dei gruppi di bambini </w:t>
      </w:r>
      <w:r>
        <w:rPr>
          <w:sz w:val="28"/>
        </w:rPr>
        <w:t xml:space="preserve">deve essere il più possibile </w:t>
      </w:r>
      <w:r>
        <w:rPr>
          <w:b/>
          <w:sz w:val="28"/>
        </w:rPr>
        <w:t>stabile nel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tempo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dovranno</w:t>
      </w:r>
      <w:r>
        <w:rPr>
          <w:spacing w:val="1"/>
          <w:sz w:val="28"/>
        </w:rPr>
        <w:t xml:space="preserve"> </w:t>
      </w:r>
      <w:r>
        <w:rPr>
          <w:sz w:val="28"/>
        </w:rPr>
        <w:t>essere</w:t>
      </w:r>
      <w:r>
        <w:rPr>
          <w:spacing w:val="1"/>
          <w:sz w:val="28"/>
        </w:rPr>
        <w:t xml:space="preserve"> </w:t>
      </w:r>
      <w:r>
        <w:rPr>
          <w:sz w:val="28"/>
        </w:rPr>
        <w:t>evitate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attività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intersezione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gruppi</w:t>
      </w:r>
      <w:r>
        <w:rPr>
          <w:spacing w:val="1"/>
          <w:sz w:val="28"/>
        </w:rPr>
        <w:t xml:space="preserve"> </w:t>
      </w:r>
      <w:r>
        <w:rPr>
          <w:sz w:val="28"/>
        </w:rPr>
        <w:t>diversi,</w:t>
      </w:r>
      <w:r>
        <w:rPr>
          <w:spacing w:val="1"/>
          <w:sz w:val="28"/>
        </w:rPr>
        <w:t xml:space="preserve"> </w:t>
      </w:r>
      <w:r>
        <w:rPr>
          <w:sz w:val="28"/>
        </w:rPr>
        <w:t>mantenendo,</w:t>
      </w:r>
      <w:r>
        <w:rPr>
          <w:spacing w:val="-2"/>
          <w:sz w:val="28"/>
        </w:rPr>
        <w:t xml:space="preserve"> </w:t>
      </w:r>
      <w:r>
        <w:rPr>
          <w:sz w:val="28"/>
        </w:rPr>
        <w:t>inoltre,</w:t>
      </w:r>
      <w:r>
        <w:rPr>
          <w:spacing w:val="-6"/>
          <w:sz w:val="28"/>
        </w:rPr>
        <w:t xml:space="preserve"> </w:t>
      </w:r>
      <w:r>
        <w:rPr>
          <w:sz w:val="28"/>
        </w:rPr>
        <w:t>lo</w:t>
      </w:r>
      <w:r>
        <w:rPr>
          <w:spacing w:val="-3"/>
          <w:sz w:val="28"/>
        </w:rPr>
        <w:t xml:space="preserve"> </w:t>
      </w:r>
      <w:r>
        <w:rPr>
          <w:sz w:val="28"/>
        </w:rPr>
        <w:t>stesso personale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contatto</w:t>
      </w:r>
      <w:r>
        <w:rPr>
          <w:spacing w:val="-5"/>
          <w:sz w:val="28"/>
        </w:rPr>
        <w:t xml:space="preserve"> </w:t>
      </w:r>
      <w:r>
        <w:rPr>
          <w:sz w:val="28"/>
        </w:rPr>
        <w:t>con</w:t>
      </w:r>
      <w:r>
        <w:rPr>
          <w:spacing w:val="-4"/>
          <w:sz w:val="28"/>
        </w:rPr>
        <w:t xml:space="preserve"> </w:t>
      </w:r>
      <w:r>
        <w:rPr>
          <w:sz w:val="28"/>
        </w:rPr>
        <w:t>lo</w:t>
      </w:r>
      <w:r>
        <w:rPr>
          <w:spacing w:val="-3"/>
          <w:sz w:val="28"/>
        </w:rPr>
        <w:t xml:space="preserve"> </w:t>
      </w:r>
      <w:r>
        <w:rPr>
          <w:sz w:val="28"/>
        </w:rPr>
        <w:t>stesso gruppo di</w:t>
      </w:r>
      <w:r>
        <w:rPr>
          <w:spacing w:val="-1"/>
          <w:sz w:val="28"/>
        </w:rPr>
        <w:t xml:space="preserve"> </w:t>
      </w:r>
      <w:r>
        <w:rPr>
          <w:sz w:val="28"/>
        </w:rPr>
        <w:t>minori.</w:t>
      </w:r>
    </w:p>
    <w:p w:rsidR="00CF5F9A" w:rsidRDefault="00CF5F9A">
      <w:pPr>
        <w:pStyle w:val="Heading1"/>
        <w:numPr>
          <w:ilvl w:val="0"/>
          <w:numId w:val="1"/>
        </w:numPr>
        <w:tabs>
          <w:tab w:val="left" w:pos="436"/>
        </w:tabs>
        <w:spacing w:before="187" w:line="276" w:lineRule="auto"/>
        <w:ind w:right="100" w:firstLine="0"/>
      </w:pPr>
      <w:r>
        <w:t>Privilegiare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ridurre</w:t>
      </w:r>
      <w:r>
        <w:rPr>
          <w:spacing w:val="1"/>
        </w:rPr>
        <w:t xml:space="preserve"> </w:t>
      </w:r>
      <w:r>
        <w:t>contatti</w:t>
      </w:r>
      <w:r>
        <w:rPr>
          <w:spacing w:val="1"/>
        </w:rPr>
        <w:t xml:space="preserve"> </w:t>
      </w:r>
      <w:r>
        <w:t>prolungati,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chiusi,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maggior</w:t>
      </w:r>
      <w:r>
        <w:rPr>
          <w:spacing w:val="1"/>
        </w:rPr>
        <w:t xml:space="preserve"> </w:t>
      </w:r>
      <w:r>
        <w:t>rischio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contagio.</w:t>
      </w:r>
      <w:r>
        <w:rPr>
          <w:spacing w:val="1"/>
        </w:rPr>
        <w:t xml:space="preserve"> </w:t>
      </w:r>
      <w:r>
        <w:t>Favorire</w:t>
      </w:r>
      <w:r>
        <w:rPr>
          <w:spacing w:val="1"/>
        </w:rPr>
        <w:t xml:space="preserve"> </w:t>
      </w:r>
      <w:r>
        <w:t>sempre,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possibile,</w:t>
      </w:r>
      <w:r>
        <w:rPr>
          <w:spacing w:val="2"/>
        </w:rPr>
        <w:t xml:space="preserve"> </w:t>
      </w:r>
      <w:r>
        <w:rPr>
          <w:b/>
        </w:rPr>
        <w:t>l’attività</w:t>
      </w:r>
      <w:r>
        <w:rPr>
          <w:b/>
          <w:spacing w:val="-2"/>
        </w:rPr>
        <w:t xml:space="preserve"> </w:t>
      </w:r>
      <w:r>
        <w:rPr>
          <w:b/>
        </w:rPr>
        <w:t>all’aperto</w:t>
      </w:r>
      <w:r>
        <w:t>.</w:t>
      </w:r>
    </w:p>
    <w:p w:rsidR="00CF5F9A" w:rsidRDefault="00CF5F9A">
      <w:pPr>
        <w:spacing w:line="276" w:lineRule="auto"/>
        <w:jc w:val="both"/>
        <w:sectPr w:rsidR="00CF5F9A">
          <w:pgSz w:w="11910" w:h="16840"/>
          <w:pgMar w:top="1600" w:right="1020" w:bottom="280" w:left="1020" w:header="720" w:footer="720" w:gutter="0"/>
          <w:cols w:space="720"/>
        </w:sectPr>
      </w:pPr>
    </w:p>
    <w:p w:rsidR="00CF5F9A" w:rsidRDefault="00CF5F9A">
      <w:pPr>
        <w:pStyle w:val="ListParagraph"/>
        <w:numPr>
          <w:ilvl w:val="0"/>
          <w:numId w:val="1"/>
        </w:numPr>
        <w:tabs>
          <w:tab w:val="left" w:pos="546"/>
        </w:tabs>
        <w:spacing w:before="45" w:line="276" w:lineRule="auto"/>
        <w:ind w:right="102" w:firstLine="0"/>
        <w:rPr>
          <w:sz w:val="28"/>
        </w:rPr>
      </w:pPr>
      <w:r>
        <w:rPr>
          <w:sz w:val="28"/>
        </w:rPr>
        <w:t>Per</w:t>
      </w:r>
      <w:r>
        <w:rPr>
          <w:spacing w:val="1"/>
          <w:sz w:val="28"/>
        </w:rPr>
        <w:t xml:space="preserve"> </w:t>
      </w:r>
      <w:r>
        <w:rPr>
          <w:sz w:val="28"/>
        </w:rPr>
        <w:t>bambini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ragazzi</w:t>
      </w:r>
      <w:r>
        <w:rPr>
          <w:spacing w:val="1"/>
          <w:sz w:val="28"/>
        </w:rPr>
        <w:t xml:space="preserve"> </w:t>
      </w:r>
      <w:r>
        <w:rPr>
          <w:sz w:val="28"/>
        </w:rPr>
        <w:t>devono</w:t>
      </w:r>
      <w:r>
        <w:rPr>
          <w:spacing w:val="1"/>
          <w:sz w:val="28"/>
        </w:rPr>
        <w:t xml:space="preserve"> </w:t>
      </w:r>
      <w:r>
        <w:rPr>
          <w:sz w:val="28"/>
        </w:rPr>
        <w:t>essere</w:t>
      </w:r>
      <w:r>
        <w:rPr>
          <w:spacing w:val="1"/>
          <w:sz w:val="28"/>
        </w:rPr>
        <w:t xml:space="preserve"> </w:t>
      </w:r>
      <w:r>
        <w:rPr>
          <w:sz w:val="28"/>
        </w:rPr>
        <w:t>promosse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misure</w:t>
      </w:r>
      <w:r>
        <w:rPr>
          <w:spacing w:val="1"/>
          <w:sz w:val="28"/>
        </w:rPr>
        <w:t xml:space="preserve"> </w:t>
      </w:r>
      <w:r>
        <w:rPr>
          <w:sz w:val="28"/>
        </w:rPr>
        <w:t>igienico-</w:t>
      </w:r>
      <w:r>
        <w:rPr>
          <w:spacing w:val="-61"/>
          <w:sz w:val="28"/>
        </w:rPr>
        <w:t xml:space="preserve"> </w:t>
      </w:r>
      <w:r>
        <w:rPr>
          <w:sz w:val="28"/>
        </w:rPr>
        <w:t>comportamentali con modalità anche</w:t>
      </w:r>
      <w:r>
        <w:rPr>
          <w:spacing w:val="1"/>
          <w:sz w:val="28"/>
        </w:rPr>
        <w:t xml:space="preserve"> </w:t>
      </w:r>
      <w:r>
        <w:rPr>
          <w:sz w:val="28"/>
        </w:rPr>
        <w:t>ludiche,</w:t>
      </w:r>
      <w:r>
        <w:rPr>
          <w:spacing w:val="1"/>
          <w:sz w:val="28"/>
        </w:rPr>
        <w:t xml:space="preserve"> </w:t>
      </w:r>
      <w:r>
        <w:rPr>
          <w:sz w:val="28"/>
        </w:rPr>
        <w:t>compatibilmente con l’età</w:t>
      </w:r>
      <w:r>
        <w:rPr>
          <w:spacing w:val="1"/>
          <w:sz w:val="28"/>
        </w:rPr>
        <w:t xml:space="preserve"> </w:t>
      </w:r>
      <w:r>
        <w:rPr>
          <w:sz w:val="28"/>
        </w:rPr>
        <w:t>e con</w:t>
      </w:r>
      <w:r>
        <w:rPr>
          <w:spacing w:val="63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loro</w:t>
      </w:r>
      <w:r>
        <w:rPr>
          <w:spacing w:val="2"/>
          <w:sz w:val="28"/>
        </w:rPr>
        <w:t xml:space="preserve"> </w:t>
      </w:r>
      <w:r>
        <w:rPr>
          <w:sz w:val="28"/>
        </w:rPr>
        <w:t>grado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2"/>
          <w:sz w:val="28"/>
        </w:rPr>
        <w:t xml:space="preserve"> </w:t>
      </w:r>
      <w:r>
        <w:rPr>
          <w:sz w:val="28"/>
        </w:rPr>
        <w:t>autonomia</w:t>
      </w:r>
      <w:r>
        <w:rPr>
          <w:spacing w:val="2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consapevolezza.</w:t>
      </w:r>
    </w:p>
    <w:p w:rsidR="00CF5F9A" w:rsidRDefault="00CF5F9A">
      <w:pPr>
        <w:pStyle w:val="Heading1"/>
        <w:numPr>
          <w:ilvl w:val="0"/>
          <w:numId w:val="1"/>
        </w:numPr>
        <w:tabs>
          <w:tab w:val="left" w:pos="411"/>
        </w:tabs>
        <w:spacing w:before="188" w:line="276" w:lineRule="auto"/>
        <w:ind w:right="115" w:firstLine="0"/>
      </w:pPr>
      <w:r>
        <w:t xml:space="preserve">La </w:t>
      </w:r>
      <w:r>
        <w:rPr>
          <w:b/>
        </w:rPr>
        <w:t>mascherina</w:t>
      </w:r>
      <w:r>
        <w:rPr>
          <w:b/>
          <w:spacing w:val="1"/>
        </w:rPr>
        <w:t xml:space="preserve"> </w:t>
      </w:r>
      <w:r>
        <w:t>di protezione delle vie aeree deve essere utilizzata da tutto il</w:t>
      </w:r>
      <w:r>
        <w:rPr>
          <w:spacing w:val="1"/>
        </w:rPr>
        <w:t xml:space="preserve"> </w:t>
      </w:r>
      <w:r>
        <w:t>personale e dai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e ragazzi</w:t>
      </w:r>
      <w:r>
        <w:rPr>
          <w:spacing w:val="1"/>
        </w:rPr>
        <w:t xml:space="preserve"> </w:t>
      </w:r>
      <w:r>
        <w:t>sopra i 6 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età. Privilegiare mascherine</w:t>
      </w:r>
      <w:r>
        <w:rPr>
          <w:spacing w:val="1"/>
        </w:rPr>
        <w:t xml:space="preserve"> </w:t>
      </w:r>
      <w:r>
        <w:t>colorate</w:t>
      </w:r>
      <w:r>
        <w:rPr>
          <w:spacing w:val="-4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stampe.</w:t>
      </w:r>
    </w:p>
    <w:p w:rsidR="00CF5F9A" w:rsidRDefault="00CF5F9A">
      <w:pPr>
        <w:pStyle w:val="ListParagraph"/>
        <w:numPr>
          <w:ilvl w:val="0"/>
          <w:numId w:val="1"/>
        </w:numPr>
        <w:tabs>
          <w:tab w:val="left" w:pos="361"/>
        </w:tabs>
        <w:spacing w:line="276" w:lineRule="auto"/>
        <w:ind w:firstLine="0"/>
        <w:rPr>
          <w:sz w:val="28"/>
        </w:rPr>
      </w:pPr>
      <w:r>
        <w:rPr>
          <w:sz w:val="28"/>
        </w:rPr>
        <w:t xml:space="preserve">Mettere a disposizione idonei </w:t>
      </w:r>
      <w:r>
        <w:rPr>
          <w:b/>
          <w:sz w:val="28"/>
        </w:rPr>
        <w:t xml:space="preserve">dispenser di soluzione idroalcolica </w:t>
      </w:r>
      <w:r>
        <w:rPr>
          <w:sz w:val="28"/>
        </w:rPr>
        <w:t>per la frequente</w:t>
      </w:r>
      <w:r>
        <w:rPr>
          <w:spacing w:val="1"/>
          <w:sz w:val="28"/>
        </w:rPr>
        <w:t xml:space="preserve"> </w:t>
      </w:r>
      <w:r>
        <w:rPr>
          <w:sz w:val="28"/>
        </w:rPr>
        <w:t>igiene</w:t>
      </w:r>
      <w:r>
        <w:rPr>
          <w:spacing w:val="-2"/>
          <w:sz w:val="28"/>
        </w:rPr>
        <w:t xml:space="preserve"> </w:t>
      </w:r>
      <w:r>
        <w:rPr>
          <w:sz w:val="28"/>
        </w:rPr>
        <w:t>delle</w:t>
      </w:r>
      <w:r>
        <w:rPr>
          <w:spacing w:val="-2"/>
          <w:sz w:val="28"/>
        </w:rPr>
        <w:t xml:space="preserve"> </w:t>
      </w:r>
      <w:r>
        <w:rPr>
          <w:sz w:val="28"/>
        </w:rPr>
        <w:t>mani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tutti</w:t>
      </w:r>
      <w:r>
        <w:rPr>
          <w:spacing w:val="-1"/>
          <w:sz w:val="28"/>
        </w:rPr>
        <w:t xml:space="preserve"> </w:t>
      </w:r>
      <w:r>
        <w:rPr>
          <w:sz w:val="28"/>
        </w:rPr>
        <w:t>gli</w:t>
      </w:r>
      <w:r>
        <w:rPr>
          <w:spacing w:val="-2"/>
          <w:sz w:val="28"/>
        </w:rPr>
        <w:t xml:space="preserve"> </w:t>
      </w:r>
      <w:r>
        <w:rPr>
          <w:sz w:val="28"/>
        </w:rPr>
        <w:t>ambienti,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particolare</w:t>
      </w:r>
      <w:r>
        <w:rPr>
          <w:spacing w:val="-2"/>
          <w:sz w:val="28"/>
        </w:rPr>
        <w:t xml:space="preserve"> </w:t>
      </w:r>
      <w:r>
        <w:rPr>
          <w:sz w:val="28"/>
        </w:rPr>
        <w:t>nei</w:t>
      </w:r>
      <w:r>
        <w:rPr>
          <w:spacing w:val="-1"/>
          <w:sz w:val="28"/>
        </w:rPr>
        <w:t xml:space="preserve"> </w:t>
      </w:r>
      <w:r>
        <w:rPr>
          <w:sz w:val="28"/>
        </w:rPr>
        <w:t>punti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ingresso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uscita.</w:t>
      </w:r>
    </w:p>
    <w:p w:rsidR="00CF5F9A" w:rsidRDefault="00CF5F9A">
      <w:pPr>
        <w:pStyle w:val="Heading1"/>
        <w:numPr>
          <w:ilvl w:val="0"/>
          <w:numId w:val="1"/>
        </w:numPr>
        <w:tabs>
          <w:tab w:val="left" w:pos="456"/>
        </w:tabs>
        <w:spacing w:before="185" w:line="276" w:lineRule="auto"/>
        <w:ind w:right="117" w:firstLine="0"/>
      </w:pPr>
      <w:r>
        <w:t>I</w:t>
      </w:r>
      <w:r>
        <w:rPr>
          <w:spacing w:val="1"/>
        </w:rPr>
        <w:t xml:space="preserve"> </w:t>
      </w:r>
      <w:r>
        <w:t>giochi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esclusivo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singolo</w:t>
      </w:r>
      <w:r>
        <w:rPr>
          <w:spacing w:val="1"/>
        </w:rPr>
        <w:t xml:space="preserve"> </w:t>
      </w:r>
      <w:r>
        <w:t>gruppo,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disinfezione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dello</w:t>
      </w:r>
      <w:r>
        <w:rPr>
          <w:spacing w:val="3"/>
        </w:rPr>
        <w:t xml:space="preserve"> </w:t>
      </w:r>
      <w:r>
        <w:t>scambio.</w:t>
      </w:r>
    </w:p>
    <w:p w:rsidR="00CF5F9A" w:rsidRDefault="00CF5F9A">
      <w:pPr>
        <w:pStyle w:val="ListParagraph"/>
        <w:numPr>
          <w:ilvl w:val="0"/>
          <w:numId w:val="1"/>
        </w:numPr>
        <w:tabs>
          <w:tab w:val="left" w:pos="426"/>
        </w:tabs>
        <w:spacing w:before="191" w:line="276" w:lineRule="auto"/>
        <w:ind w:right="111" w:firstLine="0"/>
        <w:rPr>
          <w:sz w:val="28"/>
        </w:rPr>
      </w:pPr>
      <w:r>
        <w:rPr>
          <w:sz w:val="28"/>
        </w:rPr>
        <w:t>Garantire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approfondita</w:t>
      </w:r>
      <w:r>
        <w:rPr>
          <w:spacing w:val="1"/>
          <w:sz w:val="28"/>
        </w:rPr>
        <w:t xml:space="preserve"> </w:t>
      </w:r>
      <w:r>
        <w:rPr>
          <w:sz w:val="28"/>
        </w:rPr>
        <w:t>pulizia</w:t>
      </w:r>
      <w:r>
        <w:rPr>
          <w:spacing w:val="1"/>
          <w:sz w:val="28"/>
        </w:rPr>
        <w:t xml:space="preserve"> </w:t>
      </w:r>
      <w:r>
        <w:rPr>
          <w:sz w:val="28"/>
        </w:rPr>
        <w:t>giornaliera</w:t>
      </w:r>
      <w:r>
        <w:rPr>
          <w:spacing w:val="1"/>
          <w:sz w:val="28"/>
        </w:rPr>
        <w:t xml:space="preserve"> </w:t>
      </w:r>
      <w:r>
        <w:rPr>
          <w:sz w:val="28"/>
        </w:rPr>
        <w:t>degli</w:t>
      </w:r>
      <w:r>
        <w:rPr>
          <w:spacing w:val="1"/>
          <w:sz w:val="28"/>
        </w:rPr>
        <w:t xml:space="preserve"> </w:t>
      </w:r>
      <w:r>
        <w:rPr>
          <w:sz w:val="28"/>
        </w:rPr>
        <w:t>ambienti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detergente</w:t>
      </w:r>
      <w:r>
        <w:rPr>
          <w:spacing w:val="1"/>
          <w:sz w:val="28"/>
        </w:rPr>
        <w:t xml:space="preserve"> </w:t>
      </w:r>
      <w:r>
        <w:rPr>
          <w:sz w:val="28"/>
        </w:rPr>
        <w:t>neutro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disinfezione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particolare</w:t>
      </w:r>
      <w:r>
        <w:rPr>
          <w:spacing w:val="1"/>
          <w:sz w:val="28"/>
        </w:rPr>
        <w:t xml:space="preserve"> </w:t>
      </w:r>
      <w:r>
        <w:rPr>
          <w:sz w:val="28"/>
        </w:rPr>
        <w:t>attenzione</w:t>
      </w:r>
      <w:r>
        <w:rPr>
          <w:spacing w:val="1"/>
          <w:sz w:val="28"/>
        </w:rPr>
        <w:t xml:space="preserve"> </w:t>
      </w:r>
      <w:r>
        <w:rPr>
          <w:sz w:val="28"/>
        </w:rPr>
        <w:t>ai</w:t>
      </w:r>
      <w:r>
        <w:rPr>
          <w:spacing w:val="1"/>
          <w:sz w:val="28"/>
        </w:rPr>
        <w:t xml:space="preserve"> </w:t>
      </w:r>
      <w:r>
        <w:rPr>
          <w:sz w:val="28"/>
        </w:rPr>
        <w:t>servizi</w:t>
      </w:r>
      <w:r>
        <w:rPr>
          <w:spacing w:val="1"/>
          <w:sz w:val="28"/>
        </w:rPr>
        <w:t xml:space="preserve"> </w:t>
      </w:r>
      <w:r>
        <w:rPr>
          <w:sz w:val="28"/>
        </w:rPr>
        <w:t>igienici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superfici</w:t>
      </w:r>
      <w:r>
        <w:rPr>
          <w:spacing w:val="1"/>
          <w:sz w:val="28"/>
        </w:rPr>
        <w:t xml:space="preserve"> </w:t>
      </w:r>
      <w:r>
        <w:rPr>
          <w:sz w:val="28"/>
        </w:rPr>
        <w:t>toccate</w:t>
      </w:r>
      <w:r>
        <w:rPr>
          <w:spacing w:val="1"/>
          <w:sz w:val="28"/>
        </w:rPr>
        <w:t xml:space="preserve"> </w:t>
      </w:r>
      <w:r>
        <w:rPr>
          <w:sz w:val="28"/>
        </w:rPr>
        <w:t>più frequentemente.</w:t>
      </w:r>
    </w:p>
    <w:p w:rsidR="00CF5F9A" w:rsidRDefault="00CF5F9A">
      <w:pPr>
        <w:pStyle w:val="Heading1"/>
        <w:numPr>
          <w:ilvl w:val="0"/>
          <w:numId w:val="1"/>
        </w:numPr>
        <w:tabs>
          <w:tab w:val="left" w:pos="356"/>
        </w:tabs>
        <w:spacing w:before="182" w:line="276" w:lineRule="auto"/>
        <w:ind w:right="103" w:firstLine="0"/>
      </w:pPr>
      <w:r>
        <w:t xml:space="preserve">Per tutti gli spazi al chiuso, favorire il </w:t>
      </w:r>
      <w:r>
        <w:rPr>
          <w:b/>
        </w:rPr>
        <w:t xml:space="preserve">ricambio d’aria </w:t>
      </w:r>
      <w:r>
        <w:t>negli ambienti interni. Per gli</w:t>
      </w:r>
      <w:r>
        <w:rPr>
          <w:spacing w:val="1"/>
        </w:rPr>
        <w:t xml:space="preserve"> </w:t>
      </w:r>
      <w:r>
        <w:t>impianti di condizionamento, è obbligatorio, se tecnicamente possibile, escludere</w:t>
      </w:r>
      <w:r>
        <w:rPr>
          <w:spacing w:val="1"/>
        </w:rPr>
        <w:t xml:space="preserve"> </w:t>
      </w:r>
      <w:r>
        <w:t>totalmente la funzione di ricircolo dell’aria; se ciò non fosse tecnicamente possibile,</w:t>
      </w:r>
      <w:r>
        <w:rPr>
          <w:spacing w:val="1"/>
        </w:rPr>
        <w:t xml:space="preserve"> </w:t>
      </w:r>
      <w:r>
        <w:t>vanno</w:t>
      </w:r>
      <w:r>
        <w:rPr>
          <w:spacing w:val="63"/>
        </w:rPr>
        <w:t xml:space="preserve"> </w:t>
      </w:r>
      <w:r>
        <w:t>rafforzate ulteriormente le misure per il ricambio d’aria naturale e in ogni</w:t>
      </w:r>
      <w:r>
        <w:rPr>
          <w:spacing w:val="1"/>
        </w:rPr>
        <w:t xml:space="preserve"> </w:t>
      </w:r>
      <w:r>
        <w:t>caso va garantita la pulizia, ad impianto fermo, dei filtri dell’aria di ricircolo per</w:t>
      </w:r>
      <w:r>
        <w:rPr>
          <w:spacing w:val="1"/>
        </w:rPr>
        <w:t xml:space="preserve"> </w:t>
      </w:r>
      <w:r>
        <w:t>mantenere i livelli di filtrazione/rimozione adeguati, secondo le indicazioni tecniche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Sanità.</w:t>
      </w:r>
    </w:p>
    <w:p w:rsidR="00CF5F9A" w:rsidRDefault="00CF5F9A">
      <w:pPr>
        <w:pStyle w:val="Heading1"/>
        <w:numPr>
          <w:ilvl w:val="0"/>
          <w:numId w:val="1"/>
        </w:numPr>
        <w:tabs>
          <w:tab w:val="left" w:pos="356"/>
        </w:tabs>
        <w:spacing w:before="182" w:line="276" w:lineRule="auto"/>
        <w:ind w:right="103" w:firstLine="0"/>
      </w:pPr>
      <w:r>
        <w:t>Il gestore deve individuare un referente per COVID-19 all’interno della propria struttura che sovraintenda il rispetto delle disposizioni previste nelle presenti linee guida, a supporto del gestore stesso durante le attività.</w:t>
      </w:r>
    </w:p>
    <w:sectPr w:rsidR="00CF5F9A" w:rsidSect="00430C28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9E9"/>
    <w:multiLevelType w:val="hybridMultilevel"/>
    <w:tmpl w:val="FFFFFFFF"/>
    <w:lvl w:ilvl="0" w:tplc="54E2E71A">
      <w:numFmt w:val="bullet"/>
      <w:lvlText w:val="■"/>
      <w:lvlJc w:val="left"/>
      <w:pPr>
        <w:ind w:left="115" w:hanging="235"/>
      </w:pPr>
      <w:rPr>
        <w:rFonts w:ascii="Tahoma" w:eastAsia="Times New Roman" w:hAnsi="Tahoma" w:hint="default"/>
        <w:w w:val="100"/>
        <w:sz w:val="28"/>
      </w:rPr>
    </w:lvl>
    <w:lvl w:ilvl="1" w:tplc="4D6EFCE0">
      <w:numFmt w:val="bullet"/>
      <w:lvlText w:val="•"/>
      <w:lvlJc w:val="left"/>
      <w:pPr>
        <w:ind w:left="1094" w:hanging="235"/>
      </w:pPr>
      <w:rPr>
        <w:rFonts w:hint="default"/>
      </w:rPr>
    </w:lvl>
    <w:lvl w:ilvl="2" w:tplc="DEE0D558">
      <w:numFmt w:val="bullet"/>
      <w:lvlText w:val="•"/>
      <w:lvlJc w:val="left"/>
      <w:pPr>
        <w:ind w:left="2069" w:hanging="235"/>
      </w:pPr>
      <w:rPr>
        <w:rFonts w:hint="default"/>
      </w:rPr>
    </w:lvl>
    <w:lvl w:ilvl="3" w:tplc="37A40F54">
      <w:numFmt w:val="bullet"/>
      <w:lvlText w:val="•"/>
      <w:lvlJc w:val="left"/>
      <w:pPr>
        <w:ind w:left="3043" w:hanging="235"/>
      </w:pPr>
      <w:rPr>
        <w:rFonts w:hint="default"/>
      </w:rPr>
    </w:lvl>
    <w:lvl w:ilvl="4" w:tplc="6B1ED70C">
      <w:numFmt w:val="bullet"/>
      <w:lvlText w:val="•"/>
      <w:lvlJc w:val="left"/>
      <w:pPr>
        <w:ind w:left="4018" w:hanging="235"/>
      </w:pPr>
      <w:rPr>
        <w:rFonts w:hint="default"/>
      </w:rPr>
    </w:lvl>
    <w:lvl w:ilvl="5" w:tplc="6B24D9F6">
      <w:numFmt w:val="bullet"/>
      <w:lvlText w:val="•"/>
      <w:lvlJc w:val="left"/>
      <w:pPr>
        <w:ind w:left="4992" w:hanging="235"/>
      </w:pPr>
      <w:rPr>
        <w:rFonts w:hint="default"/>
      </w:rPr>
    </w:lvl>
    <w:lvl w:ilvl="6" w:tplc="2C843D86">
      <w:numFmt w:val="bullet"/>
      <w:lvlText w:val="•"/>
      <w:lvlJc w:val="left"/>
      <w:pPr>
        <w:ind w:left="5967" w:hanging="235"/>
      </w:pPr>
      <w:rPr>
        <w:rFonts w:hint="default"/>
      </w:rPr>
    </w:lvl>
    <w:lvl w:ilvl="7" w:tplc="B142DCC6">
      <w:numFmt w:val="bullet"/>
      <w:lvlText w:val="•"/>
      <w:lvlJc w:val="left"/>
      <w:pPr>
        <w:ind w:left="6941" w:hanging="235"/>
      </w:pPr>
      <w:rPr>
        <w:rFonts w:hint="default"/>
      </w:rPr>
    </w:lvl>
    <w:lvl w:ilvl="8" w:tplc="52FAD704">
      <w:numFmt w:val="bullet"/>
      <w:lvlText w:val="•"/>
      <w:lvlJc w:val="left"/>
      <w:pPr>
        <w:ind w:left="7916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C28"/>
    <w:rsid w:val="00040D80"/>
    <w:rsid w:val="001027A9"/>
    <w:rsid w:val="002621C4"/>
    <w:rsid w:val="00327214"/>
    <w:rsid w:val="003F7C86"/>
    <w:rsid w:val="00430C28"/>
    <w:rsid w:val="005376E3"/>
    <w:rsid w:val="00696E5D"/>
    <w:rsid w:val="00815159"/>
    <w:rsid w:val="00996DA4"/>
    <w:rsid w:val="009A2C91"/>
    <w:rsid w:val="00C2178A"/>
    <w:rsid w:val="00C250E1"/>
    <w:rsid w:val="00C95E1D"/>
    <w:rsid w:val="00CF5F9A"/>
    <w:rsid w:val="00D61166"/>
    <w:rsid w:val="00D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28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30C28"/>
    <w:pPr>
      <w:spacing w:before="45"/>
      <w:ind w:left="115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30C28"/>
    <w:pPr>
      <w:ind w:left="115"/>
      <w:jc w:val="both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0E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50E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430C2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50E1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430C28"/>
    <w:pPr>
      <w:spacing w:before="16"/>
      <w:ind w:left="593" w:right="59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250E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30C28"/>
    <w:pPr>
      <w:spacing w:before="188"/>
      <w:ind w:left="115" w:right="105"/>
      <w:jc w:val="both"/>
    </w:pPr>
  </w:style>
  <w:style w:type="paragraph" w:customStyle="1" w:styleId="TableParagraph">
    <w:name w:val="Table Paragraph"/>
    <w:basedOn w:val="Normal"/>
    <w:uiPriority w:val="99"/>
    <w:rsid w:val="0043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929</Words>
  <Characters>5301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MonteF</cp:lastModifiedBy>
  <cp:revision>2</cp:revision>
  <dcterms:created xsi:type="dcterms:W3CDTF">2021-07-20T09:47:00Z</dcterms:created>
  <dcterms:modified xsi:type="dcterms:W3CDTF">2021-07-20T09:47:00Z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