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19" w:rsidRPr="00F31E56" w:rsidRDefault="00BD6719" w:rsidP="00734033">
      <w:pPr>
        <w:pStyle w:val="Title"/>
        <w:rPr>
          <w:sz w:val="32"/>
          <w:szCs w:val="32"/>
        </w:rPr>
      </w:pPr>
      <w:r w:rsidRPr="00416FBF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stemma_100" style="width:32.25pt;height:60.75pt;visibility:visible">
            <v:imagedata r:id="rId5" o:title=""/>
          </v:shape>
        </w:pict>
      </w:r>
    </w:p>
    <w:p w:rsidR="00BD6719" w:rsidRPr="00F31E56" w:rsidRDefault="00BD6719" w:rsidP="00734033">
      <w:pPr>
        <w:jc w:val="center"/>
        <w:rPr>
          <w:sz w:val="32"/>
          <w:szCs w:val="32"/>
        </w:rPr>
      </w:pPr>
      <w:r w:rsidRPr="00F31E56">
        <w:rPr>
          <w:sz w:val="32"/>
          <w:szCs w:val="32"/>
        </w:rPr>
        <w:t xml:space="preserve">                                               </w:t>
      </w:r>
    </w:p>
    <w:p w:rsidR="00BD6719" w:rsidRPr="00F31E56" w:rsidRDefault="00BD6719" w:rsidP="0096552F">
      <w:pPr>
        <w:spacing w:after="0"/>
        <w:jc w:val="center"/>
        <w:rPr>
          <w:b/>
        </w:rPr>
      </w:pPr>
      <w:r w:rsidRPr="00F31E56">
        <w:rPr>
          <w:b/>
        </w:rPr>
        <w:t>COMUNE DI CARMIANO</w:t>
      </w:r>
    </w:p>
    <w:p w:rsidR="00BD6719" w:rsidRPr="00F31E56" w:rsidRDefault="00BD6719" w:rsidP="0096552F">
      <w:pPr>
        <w:spacing w:after="0"/>
        <w:jc w:val="center"/>
      </w:pPr>
      <w:r w:rsidRPr="00F31E56">
        <w:t>Provincia di Lecce</w:t>
      </w:r>
    </w:p>
    <w:p w:rsidR="00BD6719" w:rsidRPr="00F31E56" w:rsidRDefault="00BD6719" w:rsidP="0096552F">
      <w:pPr>
        <w:spacing w:after="0"/>
        <w:jc w:val="center"/>
      </w:pPr>
      <w:r w:rsidRPr="00F31E56">
        <w:t>**********</w:t>
      </w:r>
    </w:p>
    <w:p w:rsidR="00BD6719" w:rsidRDefault="00BD6719" w:rsidP="00E53357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Prot. n. 11209 del 20/07/2021                 </w:t>
      </w:r>
    </w:p>
    <w:p w:rsidR="00BD6719" w:rsidRPr="00F31E56" w:rsidRDefault="00BD6719" w:rsidP="00320EB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31E56">
        <w:rPr>
          <w:b/>
          <w:sz w:val="28"/>
          <w:szCs w:val="28"/>
        </w:rPr>
        <w:t>AVVISO PUBBLICO</w:t>
      </w:r>
    </w:p>
    <w:p w:rsidR="00BD6719" w:rsidRDefault="00BD6719" w:rsidP="005626C3">
      <w:pPr>
        <w:pStyle w:val="HTMLPreformatted"/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31E56">
        <w:rPr>
          <w:b/>
          <w:sz w:val="28"/>
          <w:szCs w:val="28"/>
        </w:rPr>
        <w:t>“</w:t>
      </w:r>
      <w:r w:rsidRPr="00F31E56">
        <w:rPr>
          <w:b/>
          <w:sz w:val="24"/>
          <w:szCs w:val="24"/>
        </w:rPr>
        <w:t>I</w:t>
      </w:r>
      <w:r w:rsidRPr="00F31E56">
        <w:rPr>
          <w:rFonts w:ascii="Calibri" w:hAnsi="Calibri" w:cs="Calibri"/>
          <w:b/>
          <w:sz w:val="22"/>
          <w:szCs w:val="22"/>
        </w:rPr>
        <w:t>nterventi per il potenziamento dei centri estivi, dei servizi socio</w:t>
      </w:r>
      <w:r w:rsidRPr="00F31E56">
        <w:rPr>
          <w:rFonts w:cs="Calibri"/>
          <w:b/>
        </w:rPr>
        <w:t>-</w:t>
      </w:r>
      <w:r w:rsidRPr="00F31E56">
        <w:rPr>
          <w:rFonts w:ascii="Calibri" w:hAnsi="Calibri" w:cs="Calibri"/>
          <w:b/>
          <w:sz w:val="22"/>
          <w:szCs w:val="22"/>
        </w:rPr>
        <w:t>educativi territoriali e dei centri con funzione educativa e ricreativa</w:t>
      </w:r>
      <w:r w:rsidRPr="00F31E56">
        <w:rPr>
          <w:b/>
          <w:sz w:val="24"/>
          <w:szCs w:val="24"/>
        </w:rPr>
        <w:t xml:space="preserve"> </w:t>
      </w:r>
      <w:r w:rsidRPr="00F31E56">
        <w:rPr>
          <w:rFonts w:ascii="Calibri" w:hAnsi="Calibri" w:cs="Calibri"/>
          <w:b/>
          <w:sz w:val="22"/>
          <w:szCs w:val="22"/>
        </w:rPr>
        <w:t>destinati ai minori (0/17</w:t>
      </w:r>
      <w:r>
        <w:rPr>
          <w:rFonts w:ascii="Calibri" w:hAnsi="Calibri" w:cs="Calibri"/>
          <w:b/>
          <w:sz w:val="22"/>
          <w:szCs w:val="22"/>
        </w:rPr>
        <w:t xml:space="preserve"> anni) nel periodo non compreso in quello scolastico anno</w:t>
      </w:r>
      <w:r w:rsidRPr="00F31E56">
        <w:rPr>
          <w:rFonts w:ascii="Calibri" w:hAnsi="Calibri" w:cs="Calibri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1”"/>
        </w:smartTagPr>
        <w:r w:rsidRPr="00F31E56">
          <w:rPr>
            <w:rFonts w:ascii="Calibri" w:hAnsi="Calibri" w:cs="Calibri"/>
            <w:b/>
            <w:sz w:val="22"/>
            <w:szCs w:val="22"/>
          </w:rPr>
          <w:t>2021”</w:t>
        </w:r>
      </w:smartTag>
      <w:r w:rsidRPr="00F31E56">
        <w:rPr>
          <w:rFonts w:ascii="Calibri" w:hAnsi="Calibri" w:cs="Calibri"/>
          <w:b/>
          <w:sz w:val="22"/>
          <w:szCs w:val="22"/>
        </w:rPr>
        <w:t xml:space="preserve">. </w:t>
      </w:r>
    </w:p>
    <w:p w:rsidR="00BD6719" w:rsidRDefault="00BD6719" w:rsidP="000A3776">
      <w:pPr>
        <w:pStyle w:val="HTMLPreformatte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esecuzione:</w:t>
      </w:r>
    </w:p>
    <w:p w:rsidR="00BD6719" w:rsidRDefault="00BD6719" w:rsidP="000A3776">
      <w:pPr>
        <w:pStyle w:val="HTMLPreformatted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Della delibera della Commissione Straordinaria con i poteri della Giunta Comunale n. 72 del 08/07/2021;</w:t>
      </w:r>
    </w:p>
    <w:p w:rsidR="00BD6719" w:rsidRDefault="00BD6719" w:rsidP="000A3776">
      <w:pPr>
        <w:pStyle w:val="HTMLPreformatted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Della propria determinazione n. gen. 484 del 20/07/2021;</w:t>
      </w:r>
    </w:p>
    <w:p w:rsidR="00BD6719" w:rsidRPr="00F31E56" w:rsidRDefault="00BD6719" w:rsidP="0096552F">
      <w:pPr>
        <w:pStyle w:val="HTMLPreformatted"/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BD6719" w:rsidRPr="00F31E56" w:rsidRDefault="00BD6719" w:rsidP="003B5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RESPONSABILE DEL SETTORE III “Servizi alla persona”</w:t>
      </w:r>
    </w:p>
    <w:p w:rsidR="00BD6719" w:rsidRPr="00F31E56" w:rsidRDefault="00BD6719" w:rsidP="003B5870">
      <w:pPr>
        <w:jc w:val="center"/>
        <w:rPr>
          <w:b/>
          <w:sz w:val="28"/>
          <w:szCs w:val="28"/>
        </w:rPr>
      </w:pPr>
      <w:r w:rsidRPr="00F31E56">
        <w:rPr>
          <w:b/>
          <w:sz w:val="28"/>
          <w:szCs w:val="28"/>
        </w:rPr>
        <w:t>RENDE NOTO</w:t>
      </w:r>
    </w:p>
    <w:p w:rsidR="00BD6719" w:rsidRDefault="00BD6719" w:rsidP="005626C3">
      <w:pPr>
        <w:rPr>
          <w:sz w:val="24"/>
          <w:szCs w:val="24"/>
        </w:rPr>
      </w:pPr>
      <w:r w:rsidRPr="00F31E56">
        <w:rPr>
          <w:sz w:val="24"/>
          <w:szCs w:val="24"/>
        </w:rPr>
        <w:t>quanto segue:</w:t>
      </w:r>
    </w:p>
    <w:p w:rsidR="00BD6719" w:rsidRPr="002A1FFC" w:rsidRDefault="00BD6719" w:rsidP="005626C3">
      <w:pPr>
        <w:rPr>
          <w:rFonts w:ascii="Times New Roman" w:hAnsi="Times New Roman"/>
          <w:i/>
        </w:rPr>
      </w:pPr>
      <w:r w:rsidRPr="006D03EE">
        <w:rPr>
          <w:rFonts w:ascii="Times New Roman" w:hAnsi="Times New Roman"/>
          <w:b/>
        </w:rPr>
        <w:t>Vista</w:t>
      </w:r>
      <w:r w:rsidRPr="006D03EE">
        <w:rPr>
          <w:rFonts w:ascii="Times New Roman" w:hAnsi="Times New Roman"/>
        </w:rPr>
        <w:t xml:space="preserve"> l’Ordinanza del Ministro della Salute del 21 maggio 2021, ed in particolare l’Allegato 8 </w:t>
      </w:r>
      <w:r w:rsidRPr="006D03EE">
        <w:rPr>
          <w:rFonts w:ascii="Times New Roman" w:hAnsi="Times New Roman"/>
          <w:i/>
        </w:rPr>
        <w:t>“Linee guida per la gestione in sicurezza di attività educative non formali e informali, e ricreative, volte al benessere dei minori durante l’emergenza Covid-</w:t>
      </w:r>
      <w:smartTag w:uri="urn:schemas-microsoft-com:office:smarttags" w:element="metricconverter">
        <w:smartTagPr>
          <w:attr w:name="ProductID" w:val="19”"/>
        </w:smartTagPr>
        <w:r w:rsidRPr="006D03EE">
          <w:rPr>
            <w:rFonts w:ascii="Times New Roman" w:hAnsi="Times New Roman"/>
            <w:i/>
          </w:rPr>
          <w:t>19”</w:t>
        </w:r>
      </w:smartTag>
      <w:r>
        <w:rPr>
          <w:rFonts w:ascii="Times New Roman" w:hAnsi="Times New Roman"/>
          <w:i/>
        </w:rPr>
        <w:t>;</w:t>
      </w:r>
    </w:p>
    <w:p w:rsidR="00BD6719" w:rsidRPr="00F31E56" w:rsidRDefault="00BD6719" w:rsidP="005626C3">
      <w:pPr>
        <w:rPr>
          <w:sz w:val="24"/>
          <w:szCs w:val="24"/>
        </w:rPr>
      </w:pPr>
      <w:r w:rsidRPr="00F31E56">
        <w:rPr>
          <w:b/>
          <w:bCs/>
        </w:rPr>
        <w:t>Visto</w:t>
      </w:r>
      <w:r w:rsidRPr="00F31E56">
        <w:t xml:space="preserve"> il Decreto- Legge 25 maggio 2021, n. 73 “ </w:t>
      </w:r>
      <w:r w:rsidRPr="00F31E56">
        <w:rPr>
          <w:i/>
        </w:rPr>
        <w:t>Misure urgenti connesse all'emergenza da COVID-19, per le imprese, il lavoro, i giovani, la salute e i servizi territoriali</w:t>
      </w:r>
      <w:r w:rsidRPr="00F31E56">
        <w:t xml:space="preserve"> ”</w:t>
      </w:r>
    </w:p>
    <w:p w:rsidR="00BD6719" w:rsidRPr="00F31E56" w:rsidRDefault="00BD6719" w:rsidP="007F2645">
      <w:pPr>
        <w:pStyle w:val="HTMLPreformatted"/>
        <w:spacing w:after="200" w:line="276" w:lineRule="auto"/>
        <w:jc w:val="both"/>
        <w:rPr>
          <w:rStyle w:val="Hyperlink"/>
          <w:b/>
          <w:color w:val="auto"/>
          <w:u w:val="none"/>
        </w:rPr>
      </w:pPr>
      <w:r w:rsidRPr="00F31E56">
        <w:rPr>
          <w:rStyle w:val="Hyperlink"/>
          <w:b/>
          <w:color w:val="auto"/>
          <w:u w:val="none"/>
        </w:rPr>
        <w:t>VISTO, in particolare, l’art. 63 “ Misure per favorire le opportunita' e per il contrasto alla poverta' educativa”, che prevede: </w:t>
      </w:r>
    </w:p>
    <w:p w:rsidR="00BD6719" w:rsidRPr="00F31E56" w:rsidRDefault="00BD6719" w:rsidP="0020152F">
      <w:pPr>
        <w:pStyle w:val="HTMLPreformatted"/>
        <w:numPr>
          <w:ilvl w:val="0"/>
          <w:numId w:val="2"/>
        </w:numPr>
        <w:tabs>
          <w:tab w:val="clear" w:pos="9160"/>
          <w:tab w:val="left" w:pos="9180"/>
          <w:tab w:val="left" w:pos="9900"/>
        </w:tabs>
        <w:jc w:val="both"/>
        <w:rPr>
          <w:rStyle w:val="Hyperlink"/>
          <w:b/>
          <w:i/>
          <w:color w:val="auto"/>
          <w:u w:val="none"/>
        </w:rPr>
      </w:pPr>
      <w:r w:rsidRPr="00F31E56">
        <w:rPr>
          <w:rStyle w:val="Hyperlink"/>
          <w:b/>
          <w:i/>
          <w:color w:val="auto"/>
          <w:u w:val="none"/>
        </w:rPr>
        <w:t>Al fine di sostenere le famiglie anche mediante l'offerta di opp</w:t>
      </w:r>
      <w:r>
        <w:rPr>
          <w:rStyle w:val="Hyperlink"/>
          <w:b/>
          <w:i/>
          <w:color w:val="auto"/>
          <w:u w:val="none"/>
        </w:rPr>
        <w:t xml:space="preserve">ortunita' educative rivolte ai figli, una quota di risorse </w:t>
      </w:r>
      <w:r w:rsidRPr="00F31E56">
        <w:rPr>
          <w:rStyle w:val="Hyperlink"/>
          <w:b/>
          <w:i/>
          <w:color w:val="auto"/>
          <w:u w:val="none"/>
        </w:rPr>
        <w:t xml:space="preserve">a valere sul Fondo per le politiche della famiglia, di cui all'articolo 19, comma 1, del decreto-legge 4 luglio 2006, n. 223, convertito, con modificazioni, dalla legge 4 agosto 2006, n. 248, e' destinata al finanziamento delle iniziative dei comuni, da attuare nel  periodo  1 giugno - 31 dicembre 2021, anche in collaborazione con enti  pubblici e  privati, di  potenziamento dei centri estivi, dei servizi socioeducativi territoriali e dei centri  con  funzione  educativa  e ricreativa destinati alle attivita' dei minori (0/17) anni. </w:t>
      </w:r>
    </w:p>
    <w:p w:rsidR="00BD6719" w:rsidRPr="00F31E56" w:rsidRDefault="00BD6719" w:rsidP="007F2645">
      <w:pPr>
        <w:pStyle w:val="HTMLPreformatted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BD6719" w:rsidRPr="00F31E56" w:rsidRDefault="00BD6719" w:rsidP="008353BC">
      <w:pPr>
        <w:jc w:val="both"/>
        <w:rPr>
          <w:u w:val="single"/>
        </w:rPr>
      </w:pPr>
      <w:r w:rsidRPr="00F31E56">
        <w:t>Nel rispetto delle indicazioni nazionali e regionali in merito alla ripresa di attività di socializzazione e gioco per bambini e adolescenti</w:t>
      </w:r>
      <w:r w:rsidRPr="00F31E56">
        <w:rPr>
          <w:u w:val="single"/>
        </w:rPr>
        <w:t>, possono presentare</w:t>
      </w:r>
      <w:r w:rsidRPr="00F31E56">
        <w:t xml:space="preserve"> al Comune di Carmiano </w:t>
      </w:r>
      <w:r w:rsidRPr="00F31E56">
        <w:rPr>
          <w:u w:val="single"/>
        </w:rPr>
        <w:t>manifestazione di interesse (All. A):</w:t>
      </w:r>
    </w:p>
    <w:p w:rsidR="00BD6719" w:rsidRPr="0096552F" w:rsidRDefault="00BD6719" w:rsidP="008353BC">
      <w:pPr>
        <w:jc w:val="both"/>
        <w:rPr>
          <w:b/>
          <w:sz w:val="24"/>
          <w:szCs w:val="24"/>
          <w:u w:val="single"/>
        </w:rPr>
      </w:pPr>
      <w:r w:rsidRPr="0096552F">
        <w:rPr>
          <w:sz w:val="24"/>
          <w:szCs w:val="24"/>
          <w:u w:val="single"/>
        </w:rPr>
        <w:t>(</w:t>
      </w:r>
      <w:r w:rsidRPr="0096552F">
        <w:rPr>
          <w:b/>
          <w:sz w:val="24"/>
          <w:szCs w:val="24"/>
          <w:u w:val="single"/>
        </w:rPr>
        <w:t>entro e non oltre il  30 luglio 2021 ore 12.00)</w:t>
      </w:r>
    </w:p>
    <w:p w:rsidR="00BD6719" w:rsidRPr="00F31E56" w:rsidRDefault="00BD6719" w:rsidP="008353BC">
      <w:pPr>
        <w:jc w:val="both"/>
      </w:pPr>
      <w:r w:rsidRPr="00F31E56">
        <w:t>-</w:t>
      </w:r>
      <w:r w:rsidRPr="00F31E56">
        <w:rPr>
          <w:u w:val="single"/>
        </w:rPr>
        <w:t xml:space="preserve">enti pubblici e Enti privati, con particolare riguardo a servizi educativi per l’infanzia e scuole dell’infanzia paritarie, a scuole paritarie di ogni ordine e grado, a Enti del Terzo Settore, a imprese sociali e a enti ecclesiastici e di culto dotati di personalità giuridica (Decreto della Presidenza del Consiglio dei Ministri del 25/06/2020), finalizzata   ad attivare specifico progetto </w:t>
      </w:r>
      <w:r w:rsidRPr="00F31E56">
        <w:rPr>
          <w:b/>
          <w:u w:val="single"/>
        </w:rPr>
        <w:t>(</w:t>
      </w:r>
      <w:r w:rsidRPr="00F31E56">
        <w:rPr>
          <w:b/>
        </w:rPr>
        <w:t>da trasmettere al Comune e all’ASL competente per territorio)</w:t>
      </w:r>
      <w:r w:rsidRPr="00F31E56">
        <w:t xml:space="preserve"> volto a introdurre interventi mirati al  potenziamento dei Centri Estivi diurni, dei servizi socio-educativi territoriali e dei centri con funzione educativa e ricreativa destinati alle attività dei</w:t>
      </w:r>
      <w:r w:rsidRPr="00F31E56">
        <w:rPr>
          <w:rFonts w:ascii="Times New Roman" w:hAnsi="Times New Roman"/>
        </w:rPr>
        <w:t xml:space="preserve"> minori (0/17 anni) nel periodo </w:t>
      </w:r>
      <w:r>
        <w:rPr>
          <w:rFonts w:ascii="Times New Roman" w:hAnsi="Times New Roman"/>
        </w:rPr>
        <w:t>non compreso in quello scolastico anno</w:t>
      </w:r>
      <w:r w:rsidRPr="00F31E56">
        <w:rPr>
          <w:rFonts w:ascii="Times New Roman" w:hAnsi="Times New Roman"/>
        </w:rPr>
        <w:t xml:space="preserve"> 2021</w:t>
      </w:r>
      <w:r w:rsidRPr="00F31E56">
        <w:t xml:space="preserve">, come da Allegato 1 </w:t>
      </w:r>
      <w:r w:rsidRPr="00F31E56">
        <w:rPr>
          <w:i/>
        </w:rPr>
        <w:t>“Fac simile progetto”</w:t>
      </w:r>
      <w:r w:rsidRPr="00F31E56">
        <w:t xml:space="preserve">, corredato da </w:t>
      </w:r>
      <w:r w:rsidRPr="00F31E56">
        <w:rPr>
          <w:i/>
        </w:rPr>
        <w:t>“Dichiarazione sul possesso dei requisiti e Progetto organizzativo”</w:t>
      </w:r>
      <w:r w:rsidRPr="00F31E56">
        <w:t xml:space="preserve">  (All. 2) e “</w:t>
      </w:r>
      <w:r w:rsidRPr="00F31E56">
        <w:rPr>
          <w:i/>
        </w:rPr>
        <w:t xml:space="preserve">Accordo di Responsabilità Reciproca” </w:t>
      </w:r>
      <w:r w:rsidRPr="00F31E56">
        <w:t xml:space="preserve">tra il gestore del servizio per l’infanzia e l’adolescenza e le famiglie dei bambini iscritti (All. 3). </w:t>
      </w:r>
    </w:p>
    <w:p w:rsidR="00BD6719" w:rsidRPr="00F31E56" w:rsidRDefault="00BD6719" w:rsidP="001031CC">
      <w:pPr>
        <w:jc w:val="both"/>
      </w:pPr>
      <w:r w:rsidRPr="00F31E56">
        <w:t>Il progetto deve rispettare rigorosamente le :</w:t>
      </w:r>
    </w:p>
    <w:p w:rsidR="00BD6719" w:rsidRPr="00F31E56" w:rsidRDefault="00BD6719" w:rsidP="004E6D14">
      <w:pPr>
        <w:pStyle w:val="NormalWeb"/>
        <w:jc w:val="both"/>
      </w:pPr>
      <w:r w:rsidRPr="00F31E56">
        <w:t>•  Linee Guida stabilite dall’Ordinanza del Ministro della Salute  del 21 maggio 2021 per le attività con bambini e ragazzi, inclusi i Centri Estivi;</w:t>
      </w:r>
    </w:p>
    <w:p w:rsidR="00BD6719" w:rsidRPr="00F31E56" w:rsidRDefault="00BD6719" w:rsidP="00E22A2B">
      <w:r w:rsidRPr="00F31E56">
        <w:t>• Scheda Tecnica i cui  i contenuti rimangono vincolanti.</w:t>
      </w:r>
    </w:p>
    <w:p w:rsidR="00BD6719" w:rsidRPr="00F31E56" w:rsidRDefault="00BD6719" w:rsidP="001031CC">
      <w:pPr>
        <w:jc w:val="both"/>
      </w:pPr>
      <w:r w:rsidRPr="00F31E56">
        <w:t xml:space="preserve">A riguardo, in fase di attivazione del Servizio, il gestore rimarrà obbligato ad acquisire, in autonomia, “un Accordo di Responsabilità reciproca tra il gestore del Servizio per l’infanzia e l’adolescenza e le famiglie dei minori iscritti”, secondo Allegato 3 e dovrà prevedere e rispettare un rapporto tra personale e minori di 1:5 per i bambini da 0 mesi a 5 anni, di 1:7 per i bambini da </w:t>
      </w:r>
      <w:smartTag w:uri="urn:schemas-microsoft-com:office:smarttags" w:element="PersonName">
        <w:smartTagPr>
          <w:attr w:name="ProductID" w:val="La Commissione Straordinaria"/>
        </w:smartTagPr>
        <w:smartTag w:uri="urn:schemas-microsoft-com:office:smarttags" w:element="metricconverter">
          <w:smartTagPr>
            <w:attr w:name="ProductID" w:val="6 a"/>
          </w:smartTagPr>
          <w:r w:rsidRPr="00F31E56">
            <w:t>6 a</w:t>
          </w:r>
        </w:smartTag>
      </w:smartTag>
      <w:r w:rsidRPr="00F31E56">
        <w:t xml:space="preserve"> 11 anni, di 1:10 per i ragazzi da </w:t>
      </w:r>
      <w:smartTag w:uri="urn:schemas-microsoft-com:office:smarttags" w:element="PersonName">
        <w:smartTagPr>
          <w:attr w:name="ProductID" w:val="La Commissione Straordinaria"/>
        </w:smartTagPr>
        <w:smartTag w:uri="urn:schemas-microsoft-com:office:smarttags" w:element="metricconverter">
          <w:smartTagPr>
            <w:attr w:name="ProductID" w:val="12 a"/>
          </w:smartTagPr>
          <w:r w:rsidRPr="00F31E56">
            <w:t>12 a</w:t>
          </w:r>
        </w:smartTag>
      </w:smartTag>
      <w:r w:rsidRPr="00F31E56">
        <w:t xml:space="preserve"> 14 anni e di 1:10 per i minori disabili;</w:t>
      </w:r>
    </w:p>
    <w:p w:rsidR="00BD6719" w:rsidRPr="00F31E56" w:rsidRDefault="00BD6719" w:rsidP="00F31E56">
      <w:pPr>
        <w:jc w:val="both"/>
        <w:rPr>
          <w:b/>
        </w:rPr>
      </w:pPr>
      <w:r w:rsidRPr="00F31E56">
        <w:t>Si precisa che, le disposte risorse finanziarie, a valere sul Fondo per la famiglia</w:t>
      </w:r>
      <w:r>
        <w:t>, saranno ripartite,</w:t>
      </w:r>
      <w:r w:rsidRPr="00F31E56">
        <w:t xml:space="preserve"> tra i gestori di Centri Estivi per minori di età compresa tra i 0 e i 17 anni, a sostegno della retta a carico delle famiglie</w:t>
      </w:r>
      <w:r w:rsidRPr="00F31E56">
        <w:rPr>
          <w:b/>
        </w:rPr>
        <w:t xml:space="preserve"> la cui misura sarà determinata in rapporto al numero dei partecipanti e alla durata del servizio. </w:t>
      </w:r>
    </w:p>
    <w:p w:rsidR="00BD6719" w:rsidRPr="00F31E56" w:rsidRDefault="00BD6719" w:rsidP="00371F79">
      <w:pPr>
        <w:jc w:val="both"/>
      </w:pPr>
      <w:r w:rsidRPr="00F31E56">
        <w:t xml:space="preserve">I contenuti di detto Avviso rimangono subordinati ad eventuali e nuove indicazioni governative e regionali adottate in base all’evoluzione dello scenario epidemiologico. </w:t>
      </w:r>
    </w:p>
    <w:p w:rsidR="00BD6719" w:rsidRPr="00F31E56" w:rsidRDefault="00BD6719" w:rsidP="00970150">
      <w:r w:rsidRPr="00F31E56">
        <w:t>Si allegano:</w:t>
      </w:r>
    </w:p>
    <w:p w:rsidR="00BD6719" w:rsidRPr="00F31E56" w:rsidRDefault="00BD6719" w:rsidP="00104F21">
      <w:pPr>
        <w:pStyle w:val="ListParagraph"/>
        <w:numPr>
          <w:ilvl w:val="0"/>
          <w:numId w:val="1"/>
        </w:numPr>
        <w:spacing w:after="0"/>
        <w:ind w:left="714" w:hanging="357"/>
      </w:pPr>
      <w:r w:rsidRPr="00F31E56">
        <w:t xml:space="preserve">Fac simile di </w:t>
      </w:r>
      <w:r w:rsidRPr="00F31E56">
        <w:rPr>
          <w:i/>
        </w:rPr>
        <w:t>“manifestazione di interesse”</w:t>
      </w:r>
      <w:r w:rsidRPr="00F31E56">
        <w:t xml:space="preserve"> (All. A);</w:t>
      </w:r>
    </w:p>
    <w:p w:rsidR="00BD6719" w:rsidRPr="00F31E56" w:rsidRDefault="00BD6719" w:rsidP="00104F21">
      <w:pPr>
        <w:pStyle w:val="ListParagraph"/>
        <w:numPr>
          <w:ilvl w:val="0"/>
          <w:numId w:val="1"/>
        </w:numPr>
        <w:spacing w:after="0"/>
        <w:ind w:left="714" w:hanging="357"/>
      </w:pPr>
      <w:r w:rsidRPr="00F31E56">
        <w:t xml:space="preserve">Fac simile </w:t>
      </w:r>
      <w:r w:rsidRPr="00F31E56">
        <w:rPr>
          <w:i/>
        </w:rPr>
        <w:t xml:space="preserve">“progetto” </w:t>
      </w:r>
      <w:r w:rsidRPr="00F31E56">
        <w:t>(All. 1);</w:t>
      </w:r>
    </w:p>
    <w:p w:rsidR="00BD6719" w:rsidRPr="00F31E56" w:rsidRDefault="00BD6719" w:rsidP="00104F21">
      <w:pPr>
        <w:pStyle w:val="ListParagraph"/>
        <w:numPr>
          <w:ilvl w:val="0"/>
          <w:numId w:val="1"/>
        </w:numPr>
        <w:spacing w:after="0"/>
        <w:ind w:left="714" w:hanging="357"/>
      </w:pPr>
      <w:r w:rsidRPr="00F31E56">
        <w:t xml:space="preserve">Fac simile </w:t>
      </w:r>
      <w:r w:rsidRPr="00F31E56">
        <w:rPr>
          <w:i/>
        </w:rPr>
        <w:t>“Dichiarazione sul possesso dei requisiti e Progetto organizzativo”</w:t>
      </w:r>
      <w:r w:rsidRPr="00F31E56">
        <w:t xml:space="preserve">  (All. 2);</w:t>
      </w:r>
    </w:p>
    <w:p w:rsidR="00BD6719" w:rsidRPr="00F31E56" w:rsidRDefault="00BD6719" w:rsidP="00104F21">
      <w:pPr>
        <w:pStyle w:val="ListParagraph"/>
        <w:numPr>
          <w:ilvl w:val="0"/>
          <w:numId w:val="1"/>
        </w:numPr>
        <w:spacing w:after="0"/>
        <w:ind w:left="714" w:hanging="357"/>
      </w:pPr>
      <w:r w:rsidRPr="00F31E56">
        <w:t>Fac simile “</w:t>
      </w:r>
      <w:r w:rsidRPr="00F31E56">
        <w:rPr>
          <w:i/>
        </w:rPr>
        <w:t xml:space="preserve">Accordo di Responsabilità Reciproca” </w:t>
      </w:r>
      <w:r w:rsidRPr="00F31E56">
        <w:t xml:space="preserve">tra il gestore del servizio per l’infanzia e l’adolescenza e le famiglie dei bambini iscritti (All. 3). </w:t>
      </w:r>
    </w:p>
    <w:p w:rsidR="00BD6719" w:rsidRPr="00F31E56" w:rsidRDefault="00BD6719" w:rsidP="00104F21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F31E56">
        <w:t>Linee Guida stabilite dall’Ordinanza del Ministro della Salute  del 21 maggio 2021 per le attività con bambini e ragazzi, inclusi i Centri Estivi.</w:t>
      </w:r>
    </w:p>
    <w:p w:rsidR="00BD6719" w:rsidRPr="00F31E56" w:rsidRDefault="00BD6719" w:rsidP="00104F21">
      <w:pPr>
        <w:pStyle w:val="ListParagraph"/>
        <w:numPr>
          <w:ilvl w:val="0"/>
          <w:numId w:val="1"/>
        </w:numPr>
        <w:spacing w:after="0"/>
        <w:ind w:left="714" w:hanging="357"/>
      </w:pPr>
      <w:r w:rsidRPr="00F31E56">
        <w:t xml:space="preserve">Scheda Tecnica </w:t>
      </w:r>
      <w:r>
        <w:t xml:space="preserve">i cui </w:t>
      </w:r>
      <w:r w:rsidRPr="00F31E56">
        <w:t>i contenuti rimangono vincolanti.</w:t>
      </w:r>
    </w:p>
    <w:p w:rsidR="00BD6719" w:rsidRPr="00F31E56" w:rsidRDefault="00BD6719" w:rsidP="00970150">
      <w:pPr>
        <w:rPr>
          <w:color w:val="FF0000"/>
          <w:sz w:val="24"/>
          <w:szCs w:val="24"/>
        </w:rPr>
      </w:pPr>
      <w:r w:rsidRPr="00F31E56">
        <w:t xml:space="preserve"> La documentazione richiesta deve essere inviata o consegnata all’ufficio Protocollo del Comune:</w:t>
      </w:r>
      <w:r w:rsidRPr="00F31E56">
        <w:rPr>
          <w:u w:val="single"/>
        </w:rPr>
        <w:t xml:space="preserve"> </w:t>
      </w:r>
      <w:hyperlink r:id="rId6" w:history="1">
        <w:r w:rsidRPr="00F31E56">
          <w:rPr>
            <w:rStyle w:val="Hyperlink"/>
            <w:color w:val="auto"/>
            <w:sz w:val="24"/>
            <w:szCs w:val="24"/>
          </w:rPr>
          <w:t xml:space="preserve">protocollo.comunecarmiano@pec.rupar.puglia.it.,  </w:t>
        </w:r>
        <w:r w:rsidRPr="00F31E56">
          <w:rPr>
            <w:rStyle w:val="Hyperlink"/>
            <w:color w:val="auto"/>
            <w:sz w:val="24"/>
            <w:szCs w:val="24"/>
            <w:u w:val="none"/>
          </w:rPr>
          <w:t xml:space="preserve"> entro</w:t>
        </w:r>
      </w:hyperlink>
      <w:r w:rsidRPr="00F31E56">
        <w:rPr>
          <w:sz w:val="24"/>
          <w:szCs w:val="24"/>
        </w:rPr>
        <w:t xml:space="preserve"> e non oltre le ore </w:t>
      </w:r>
      <w:r w:rsidRPr="0096552F">
        <w:rPr>
          <w:sz w:val="24"/>
          <w:szCs w:val="24"/>
        </w:rPr>
        <w:t>12:00 del 30/07/2021</w:t>
      </w:r>
      <w:r w:rsidRPr="00F31E56">
        <w:rPr>
          <w:color w:val="FF0000"/>
          <w:sz w:val="24"/>
          <w:szCs w:val="24"/>
        </w:rPr>
        <w:t>.</w:t>
      </w:r>
    </w:p>
    <w:p w:rsidR="00BD6719" w:rsidRPr="00F31E56" w:rsidRDefault="00BD6719" w:rsidP="00970150">
      <w:r w:rsidRPr="00F31E56">
        <w:t xml:space="preserve">Per ulteriori dettagli e chiarimenti è possibile contattare l’Ufficio Servizi Sociali: </w:t>
      </w:r>
      <w:r w:rsidRPr="00F31E56">
        <w:rPr>
          <w:sz w:val="24"/>
          <w:szCs w:val="24"/>
          <w:u w:val="single"/>
        </w:rPr>
        <w:t>assistente</w:t>
      </w:r>
      <w:hyperlink r:id="rId7" w:history="1">
        <w:r w:rsidRPr="00F31E56">
          <w:rPr>
            <w:rStyle w:val="Hyperlink"/>
            <w:color w:val="auto"/>
            <w:sz w:val="24"/>
            <w:szCs w:val="24"/>
          </w:rPr>
          <w:t>sociale@comune.carmianio.le.it</w:t>
        </w:r>
      </w:hyperlink>
      <w:r w:rsidRPr="00F31E56">
        <w:t xml:space="preserve">   - tel. 0832.600232                                                                                                                  </w:t>
      </w:r>
    </w:p>
    <w:p w:rsidR="00BD6719" w:rsidRPr="00F31E56" w:rsidRDefault="00BD6719" w:rsidP="000E6D07">
      <w:pPr>
        <w:spacing w:after="0" w:line="240" w:lineRule="auto"/>
        <w:rPr>
          <w:sz w:val="28"/>
          <w:szCs w:val="28"/>
        </w:rPr>
      </w:pPr>
      <w:r w:rsidRPr="00F31E56">
        <w:t xml:space="preserve">                                                                                           </w:t>
      </w:r>
      <w:r>
        <w:t>Il Responsabile di Settore</w:t>
      </w:r>
    </w:p>
    <w:p w:rsidR="00BD6719" w:rsidRPr="00F31E56" w:rsidRDefault="00BD6719" w:rsidP="000E6D07">
      <w:pPr>
        <w:spacing w:after="0" w:line="240" w:lineRule="auto"/>
        <w:rPr>
          <w:b/>
          <w:sz w:val="28"/>
          <w:szCs w:val="28"/>
        </w:rPr>
      </w:pPr>
      <w:r w:rsidRPr="00F31E56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ab/>
        <w:t xml:space="preserve">     </w:t>
      </w:r>
      <w:r w:rsidRPr="00F31E56">
        <w:rPr>
          <w:b/>
          <w:sz w:val="28"/>
          <w:szCs w:val="28"/>
        </w:rPr>
        <w:t xml:space="preserve"> </w:t>
      </w:r>
      <w:bookmarkStart w:id="0" w:name="_GoBack"/>
      <w:bookmarkEnd w:id="0"/>
      <w:r w:rsidRPr="00F31E56">
        <w:rPr>
          <w:b/>
          <w:sz w:val="28"/>
          <w:szCs w:val="28"/>
        </w:rPr>
        <w:t xml:space="preserve">(Dr.ssa </w:t>
      </w:r>
      <w:r>
        <w:rPr>
          <w:b/>
          <w:sz w:val="28"/>
          <w:szCs w:val="28"/>
        </w:rPr>
        <w:t>Stefania SPAGNOLO</w:t>
      </w:r>
      <w:r w:rsidRPr="00F31E56">
        <w:rPr>
          <w:b/>
          <w:sz w:val="28"/>
          <w:szCs w:val="28"/>
        </w:rPr>
        <w:t>)</w:t>
      </w:r>
    </w:p>
    <w:sectPr w:rsidR="00BD6719" w:rsidRPr="00F31E56" w:rsidSect="00400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065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22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D8E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04C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A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5CD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D2D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2A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7AE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DE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353BB"/>
    <w:multiLevelType w:val="hybridMultilevel"/>
    <w:tmpl w:val="FB8E0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9A540B"/>
    <w:multiLevelType w:val="hybridMultilevel"/>
    <w:tmpl w:val="2682A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41ADC"/>
    <w:multiLevelType w:val="hybridMultilevel"/>
    <w:tmpl w:val="DAC4532A"/>
    <w:lvl w:ilvl="0" w:tplc="316EA6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70"/>
    <w:rsid w:val="00012552"/>
    <w:rsid w:val="00034609"/>
    <w:rsid w:val="00055BE7"/>
    <w:rsid w:val="00070632"/>
    <w:rsid w:val="000A3776"/>
    <w:rsid w:val="000E3F85"/>
    <w:rsid w:val="000E6D07"/>
    <w:rsid w:val="000F6D7E"/>
    <w:rsid w:val="001031CC"/>
    <w:rsid w:val="00103A15"/>
    <w:rsid w:val="00104F21"/>
    <w:rsid w:val="00122FC1"/>
    <w:rsid w:val="00131EFF"/>
    <w:rsid w:val="00153C8C"/>
    <w:rsid w:val="00180F26"/>
    <w:rsid w:val="001D4860"/>
    <w:rsid w:val="001F2E9E"/>
    <w:rsid w:val="0020152F"/>
    <w:rsid w:val="00204BBB"/>
    <w:rsid w:val="00212F8F"/>
    <w:rsid w:val="00255CA0"/>
    <w:rsid w:val="00267414"/>
    <w:rsid w:val="00275956"/>
    <w:rsid w:val="00285037"/>
    <w:rsid w:val="002A1FFC"/>
    <w:rsid w:val="002B0830"/>
    <w:rsid w:val="002B7A25"/>
    <w:rsid w:val="00306AC3"/>
    <w:rsid w:val="00320EB4"/>
    <w:rsid w:val="00335D20"/>
    <w:rsid w:val="00371F79"/>
    <w:rsid w:val="003B5870"/>
    <w:rsid w:val="003D31D5"/>
    <w:rsid w:val="00400880"/>
    <w:rsid w:val="00416FBF"/>
    <w:rsid w:val="004434E9"/>
    <w:rsid w:val="004774F4"/>
    <w:rsid w:val="00497707"/>
    <w:rsid w:val="004C4088"/>
    <w:rsid w:val="004D0843"/>
    <w:rsid w:val="004D65FE"/>
    <w:rsid w:val="004E0D29"/>
    <w:rsid w:val="004E35CA"/>
    <w:rsid w:val="004E6D14"/>
    <w:rsid w:val="005237C9"/>
    <w:rsid w:val="00536E90"/>
    <w:rsid w:val="00543AA1"/>
    <w:rsid w:val="005626C3"/>
    <w:rsid w:val="005866D1"/>
    <w:rsid w:val="005E57BE"/>
    <w:rsid w:val="005E76C6"/>
    <w:rsid w:val="00600AAB"/>
    <w:rsid w:val="0060313F"/>
    <w:rsid w:val="006D03EE"/>
    <w:rsid w:val="006F47A7"/>
    <w:rsid w:val="00734033"/>
    <w:rsid w:val="00752F5E"/>
    <w:rsid w:val="007A22B6"/>
    <w:rsid w:val="007D4FED"/>
    <w:rsid w:val="007F2645"/>
    <w:rsid w:val="008353BC"/>
    <w:rsid w:val="008A3E9D"/>
    <w:rsid w:val="008B3E6A"/>
    <w:rsid w:val="008D5ED3"/>
    <w:rsid w:val="00934DC4"/>
    <w:rsid w:val="00944647"/>
    <w:rsid w:val="0096552F"/>
    <w:rsid w:val="00970150"/>
    <w:rsid w:val="009841CA"/>
    <w:rsid w:val="009A180F"/>
    <w:rsid w:val="009E3A14"/>
    <w:rsid w:val="009F6D74"/>
    <w:rsid w:val="00A04D37"/>
    <w:rsid w:val="00A761B1"/>
    <w:rsid w:val="00AB6312"/>
    <w:rsid w:val="00AC5A74"/>
    <w:rsid w:val="00B617F5"/>
    <w:rsid w:val="00BA2AFF"/>
    <w:rsid w:val="00BB4E4C"/>
    <w:rsid w:val="00BD6719"/>
    <w:rsid w:val="00BE2820"/>
    <w:rsid w:val="00BE59C0"/>
    <w:rsid w:val="00BE7B03"/>
    <w:rsid w:val="00BF040C"/>
    <w:rsid w:val="00C121B2"/>
    <w:rsid w:val="00CB0BF5"/>
    <w:rsid w:val="00D053F7"/>
    <w:rsid w:val="00D06ED3"/>
    <w:rsid w:val="00D10C19"/>
    <w:rsid w:val="00D12778"/>
    <w:rsid w:val="00D269C8"/>
    <w:rsid w:val="00D41E93"/>
    <w:rsid w:val="00D47825"/>
    <w:rsid w:val="00D55527"/>
    <w:rsid w:val="00D5791E"/>
    <w:rsid w:val="00D91794"/>
    <w:rsid w:val="00DA4C75"/>
    <w:rsid w:val="00E02BF3"/>
    <w:rsid w:val="00E22A2B"/>
    <w:rsid w:val="00E53357"/>
    <w:rsid w:val="00E6608C"/>
    <w:rsid w:val="00E86EFD"/>
    <w:rsid w:val="00EF3A82"/>
    <w:rsid w:val="00F13B58"/>
    <w:rsid w:val="00F172BC"/>
    <w:rsid w:val="00F31E56"/>
    <w:rsid w:val="00FB18A4"/>
    <w:rsid w:val="00FD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53F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44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4647"/>
    <w:rPr>
      <w:rFonts w:ascii="Courier New" w:hAnsi="Courier New" w:cs="Courier New"/>
      <w:sz w:val="20"/>
      <w:szCs w:val="20"/>
      <w:lang w:eastAsia="it-IT"/>
    </w:rPr>
  </w:style>
  <w:style w:type="paragraph" w:styleId="Title">
    <w:name w:val="Title"/>
    <w:basedOn w:val="Normal"/>
    <w:link w:val="TitleChar"/>
    <w:uiPriority w:val="99"/>
    <w:qFormat/>
    <w:rsid w:val="00734033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734033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7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1794"/>
    <w:pPr>
      <w:ind w:left="720"/>
      <w:contextualSpacing/>
    </w:pPr>
  </w:style>
  <w:style w:type="paragraph" w:styleId="NormalWeb">
    <w:name w:val="Normal (Web)"/>
    <w:basedOn w:val="Normal"/>
    <w:uiPriority w:val="99"/>
    <w:rsid w:val="000706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e@comune.carmiani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carmiano@pec.rupar.puglia.it.,%20%20%20ent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855</Words>
  <Characters>4877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SpagnoloSte</dc:creator>
  <cp:keywords/>
  <dc:description/>
  <cp:lastModifiedBy>MonteF</cp:lastModifiedBy>
  <cp:revision>4</cp:revision>
  <cp:lastPrinted>2020-07-10T10:21:00Z</cp:lastPrinted>
  <dcterms:created xsi:type="dcterms:W3CDTF">2021-07-20T09:36:00Z</dcterms:created>
  <dcterms:modified xsi:type="dcterms:W3CDTF">2021-07-20T09:50:00Z</dcterms:modified>
</cp:coreProperties>
</file>