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F9" w:rsidRDefault="00A964F9">
      <w:pPr>
        <w:spacing w:before="3"/>
        <w:rPr>
          <w:sz w:val="19"/>
        </w:rPr>
      </w:pPr>
    </w:p>
    <w:p w:rsidR="00A964F9" w:rsidRDefault="00D50CF8">
      <w:pPr>
        <w:spacing w:before="100" w:line="669" w:lineRule="exact"/>
        <w:ind w:left="4118" w:right="3656"/>
        <w:jc w:val="center"/>
        <w:rPr>
          <w:rFonts w:ascii="Century Gothic"/>
          <w:b/>
          <w:sz w:val="5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-142875</wp:posOffset>
            </wp:positionV>
            <wp:extent cx="318135" cy="563880"/>
            <wp:effectExtent l="19050" t="0" r="571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4F9">
        <w:rPr>
          <w:rFonts w:ascii="Century Gothic"/>
          <w:b/>
          <w:sz w:val="56"/>
        </w:rPr>
        <w:t>COMUNE DI CARMIANO</w:t>
      </w:r>
    </w:p>
    <w:p w:rsidR="00A964F9" w:rsidRDefault="00D50CF8">
      <w:pPr>
        <w:spacing w:line="179" w:lineRule="exact"/>
        <w:ind w:left="3884" w:right="4067"/>
        <w:jc w:val="center"/>
        <w:rPr>
          <w:rFonts w:ascii="Century Gothic"/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4979035</wp:posOffset>
            </wp:positionH>
            <wp:positionV relativeFrom="paragraph">
              <wp:posOffset>170180</wp:posOffset>
            </wp:positionV>
            <wp:extent cx="917575" cy="154305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4F9">
        <w:rPr>
          <w:rFonts w:ascii="Century Gothic"/>
          <w:b/>
          <w:sz w:val="16"/>
        </w:rPr>
        <w:t>PROVINCIA DI LECCE</w:t>
      </w:r>
    </w:p>
    <w:p w:rsidR="00A964F9" w:rsidRDefault="00A964F9">
      <w:pPr>
        <w:pStyle w:val="Corpodeltesto"/>
        <w:spacing w:before="4"/>
        <w:rPr>
          <w:rFonts w:ascii="Century Gothic"/>
          <w:sz w:val="15"/>
        </w:rPr>
      </w:pPr>
    </w:p>
    <w:p w:rsidR="00A964F9" w:rsidRDefault="00A964F9">
      <w:pPr>
        <w:spacing w:before="65"/>
        <w:ind w:left="4118" w:right="4024"/>
        <w:jc w:val="center"/>
        <w:rPr>
          <w:rFonts w:ascii="Arial"/>
          <w:b/>
        </w:rPr>
      </w:pPr>
      <w:r>
        <w:rPr>
          <w:rFonts w:ascii="Arial"/>
          <w:b/>
        </w:rPr>
        <w:t xml:space="preserve">PIANO TRIENNALE PER </w:t>
      </w:r>
      <w:smartTag w:uri="urn:schemas-microsoft-com:office:smarttags" w:element="PersonName">
        <w:smartTagPr>
          <w:attr w:name="ProductID" w:val="LA PREVENZIONE DELLA"/>
        </w:smartTagPr>
        <w:r>
          <w:rPr>
            <w:rFonts w:ascii="Arial"/>
            <w:b/>
          </w:rPr>
          <w:t>LA PREVENZIONE DELLA</w:t>
        </w:r>
      </w:smartTag>
      <w:r>
        <w:rPr>
          <w:rFonts w:ascii="Arial"/>
          <w:b/>
        </w:rPr>
        <w:t xml:space="preserve"> CORRUZIONE</w:t>
      </w:r>
    </w:p>
    <w:p w:rsidR="00A964F9" w:rsidRDefault="00A964F9">
      <w:pPr>
        <w:pStyle w:val="Corpodeltesto"/>
        <w:spacing w:before="9"/>
        <w:rPr>
          <w:sz w:val="19"/>
        </w:rPr>
      </w:pPr>
    </w:p>
    <w:p w:rsidR="00A964F9" w:rsidRDefault="00A964F9">
      <w:pPr>
        <w:pStyle w:val="Corpodeltesto"/>
        <w:ind w:left="4118" w:right="3921"/>
        <w:jc w:val="center"/>
      </w:pPr>
      <w:r>
        <w:t>ALLEGATO 1</w:t>
      </w:r>
    </w:p>
    <w:p w:rsidR="00A964F9" w:rsidRDefault="00A964F9">
      <w:pPr>
        <w:pStyle w:val="Corpodeltesto"/>
        <w:ind w:left="4118" w:right="4067"/>
        <w:jc w:val="center"/>
      </w:pPr>
      <w:r>
        <w:t xml:space="preserve">MISURE PER </w:t>
      </w:r>
      <w:smartTag w:uri="urn:schemas-microsoft-com:office:smarttags" w:element="PersonName">
        <w:smartTagPr>
          <w:attr w:name="ProductID" w:val="LA PREVENZIONE DEI"/>
        </w:smartTagPr>
        <w:r>
          <w:t>LA PREVENZIONE DEI</w:t>
        </w:r>
      </w:smartTag>
      <w:r>
        <w:t xml:space="preserve"> FENOMENI DI CORRUZIONE</w:t>
      </w:r>
    </w:p>
    <w:p w:rsidR="00A964F9" w:rsidRDefault="00A964F9">
      <w:pPr>
        <w:pStyle w:val="Corpodeltesto"/>
        <w:rPr>
          <w:sz w:val="20"/>
        </w:rPr>
      </w:pPr>
    </w:p>
    <w:p w:rsidR="00A964F9" w:rsidRDefault="00A964F9">
      <w:pPr>
        <w:pStyle w:val="Corpodeltesto"/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3821"/>
        <w:gridCol w:w="1841"/>
        <w:gridCol w:w="5679"/>
        <w:gridCol w:w="1981"/>
      </w:tblGrid>
      <w:tr w:rsidR="00A964F9">
        <w:trPr>
          <w:trHeight w:val="424"/>
        </w:trPr>
        <w:tc>
          <w:tcPr>
            <w:tcW w:w="2119" w:type="dxa"/>
          </w:tcPr>
          <w:p w:rsidR="00A964F9" w:rsidRDefault="00A964F9">
            <w:pPr>
              <w:pStyle w:val="TableParagraph"/>
              <w:spacing w:before="104"/>
              <w:ind w:left="751" w:right="6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Attività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before="104"/>
              <w:ind w:left="7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Rischio specifico da prevenire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spacing w:before="104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Misure già assunte</w:t>
            </w: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before="10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Misure</w:t>
            </w:r>
            <w:r>
              <w:rPr>
                <w:rFonts w:ascii="Arial" w:hAnsi="Arial"/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da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assumere</w:t>
            </w:r>
            <w:r>
              <w:rPr>
                <w:rFonts w:ascii="Arial" w:hAnsi="Arial"/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nel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2021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(se</w:t>
            </w:r>
            <w:r>
              <w:rPr>
                <w:rFonts w:ascii="Arial" w:hAnsi="Arial"/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già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assunti</w:t>
            </w:r>
            <w:r>
              <w:rPr>
                <w:rFonts w:ascii="Arial" w:hAnsi="Arial"/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aggiornamenti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eventuali)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spacing w:line="212" w:lineRule="exact"/>
              <w:ind w:left="471" w:hanging="2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 xml:space="preserve">Misure da assumere </w:t>
            </w:r>
            <w:r>
              <w:rPr>
                <w:rFonts w:ascii="Arial"/>
                <w:b/>
                <w:w w:val="95"/>
                <w:sz w:val="18"/>
              </w:rPr>
              <w:t>nel 2021/2023</w:t>
            </w:r>
          </w:p>
        </w:tc>
      </w:tr>
      <w:tr w:rsidR="00A964F9">
        <w:trPr>
          <w:trHeight w:val="400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assunzioni e progressione</w:t>
            </w:r>
          </w:p>
          <w:p w:rsidR="00A964F9" w:rsidRDefault="00A964F9"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del personale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2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Adozione di una direttiva con i criteri per la formazione delle commissioni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1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232" w:lineRule="auto"/>
              <w:ind w:left="131" w:right="113"/>
              <w:rPr>
                <w:sz w:val="18"/>
              </w:rPr>
            </w:pPr>
            <w:r>
              <w:rPr>
                <w:sz w:val="18"/>
              </w:rPr>
              <w:t>autorizzazioni allo svolgimento di attività da</w:t>
            </w:r>
          </w:p>
          <w:p w:rsidR="00A964F9" w:rsidRDefault="00A964F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parte dei dipendenti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spacing w:before="95"/>
              <w:ind w:left="-1" w:right="837"/>
              <w:rPr>
                <w:sz w:val="18"/>
              </w:rPr>
            </w:pPr>
            <w:r>
              <w:rPr>
                <w:sz w:val="18"/>
              </w:rPr>
              <w:t>Adozione del regolamento</w:t>
            </w: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Pubblicazione sul sito internet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7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242" w:lineRule="auto"/>
              <w:ind w:left="131" w:right="128"/>
              <w:rPr>
                <w:sz w:val="18"/>
              </w:rPr>
            </w:pPr>
            <w:r>
              <w:rPr>
                <w:sz w:val="18"/>
              </w:rPr>
              <w:t>conferimento di incarichi di collaborazione e consulenza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Adozione del regolamento</w:t>
            </w: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Adozione di un registro degli incarichi conferiti</w:t>
            </w:r>
          </w:p>
          <w:p w:rsidR="00A964F9" w:rsidRDefault="00A964F9">
            <w:pPr>
              <w:pStyle w:val="TableParagraph"/>
              <w:spacing w:line="212" w:lineRule="exact"/>
              <w:ind w:left="100" w:right="41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1026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237" w:lineRule="auto"/>
              <w:ind w:left="131" w:right="383"/>
              <w:rPr>
                <w:sz w:val="18"/>
              </w:rPr>
            </w:pPr>
            <w:r>
              <w:rPr>
                <w:sz w:val="18"/>
              </w:rPr>
              <w:t>affidamento di lavori, servizi e forniture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237" w:lineRule="auto"/>
              <w:ind w:left="81" w:right="91"/>
              <w:rPr>
                <w:sz w:val="18"/>
              </w:rPr>
            </w:pPr>
            <w:r>
              <w:rPr>
                <w:sz w:val="18"/>
              </w:rPr>
              <w:t>Scelta non arbitraria dello strumento da utilizzare; evitare il frazionamento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surrettizio;</w:t>
            </w:r>
          </w:p>
          <w:p w:rsidR="00A964F9" w:rsidRDefault="00A964F9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definizione dei criteri per 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offerte</w:t>
            </w:r>
          </w:p>
          <w:p w:rsidR="00A964F9" w:rsidRDefault="00A964F9">
            <w:pPr>
              <w:pStyle w:val="TableParagraph"/>
              <w:spacing w:before="6" w:line="202" w:lineRule="exact"/>
              <w:ind w:left="81" w:right="1250"/>
              <w:rPr>
                <w:sz w:val="18"/>
              </w:rPr>
            </w:pPr>
            <w:r>
              <w:rPr>
                <w:sz w:val="18"/>
              </w:rPr>
              <w:t>economicamente più vantaggiose; evitare le revoche non giustificate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degli affidamenti diretti</w:t>
            </w:r>
          </w:p>
          <w:p w:rsidR="00A964F9" w:rsidRDefault="00A964F9">
            <w:pPr>
              <w:pStyle w:val="TableParagraph"/>
              <w:ind w:left="100" w:right="41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  <w:p w:rsidR="00A964F9" w:rsidRDefault="00A964F9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Monitoraggio dei pagamenti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6"/>
        </w:trPr>
        <w:tc>
          <w:tcPr>
            <w:tcW w:w="2119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spacing w:line="204" w:lineRule="exact"/>
              <w:ind w:left="131" w:right="468"/>
              <w:rPr>
                <w:sz w:val="18"/>
              </w:rPr>
            </w:pPr>
            <w:r>
              <w:rPr>
                <w:sz w:val="18"/>
              </w:rPr>
              <w:t>scelta del rup e della direzione lavori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utilizzazione di più soggetti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Adozione di una direttiva contenente i criteri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10"/>
        </w:trPr>
        <w:tc>
          <w:tcPr>
            <w:tcW w:w="2119" w:type="dxa"/>
          </w:tcPr>
          <w:p w:rsidR="00A964F9" w:rsidRDefault="00A964F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964F9" w:rsidRDefault="00A964F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concessione contributi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964F9" w:rsidRDefault="00A964F9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spacing w:line="237" w:lineRule="auto"/>
              <w:ind w:left="1" w:right="330"/>
              <w:rPr>
                <w:sz w:val="17"/>
              </w:rPr>
            </w:pPr>
            <w:r>
              <w:rPr>
                <w:sz w:val="17"/>
              </w:rPr>
              <w:t>Adozione Regolamento aggiornato</w:t>
            </w:r>
          </w:p>
        </w:tc>
      </w:tr>
      <w:tr w:rsidR="00A964F9">
        <w:trPr>
          <w:trHeight w:val="618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concessione di fabbricati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4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6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4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concessione di diritti di</w:t>
            </w:r>
          </w:p>
          <w:p w:rsidR="00A964F9" w:rsidRDefault="00A964F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6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9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concessione di loculi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delle attività svolte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1"/>
        </w:trPr>
        <w:tc>
          <w:tcPr>
            <w:tcW w:w="2119" w:type="dxa"/>
          </w:tcPr>
          <w:p w:rsidR="00A964F9" w:rsidRDefault="00A964F9">
            <w:pPr>
              <w:pStyle w:val="TableParagraph"/>
              <w:ind w:left="131" w:right="268"/>
              <w:rPr>
                <w:sz w:val="18"/>
              </w:rPr>
            </w:pPr>
            <w:r>
              <w:rPr>
                <w:sz w:val="18"/>
              </w:rPr>
              <w:t>assegnazione alloggi di edilizia residenziale</w:t>
            </w:r>
          </w:p>
          <w:p w:rsidR="00A964F9" w:rsidRDefault="00A964F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pubblica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Resoconto delle attività svolte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</w:tbl>
    <w:p w:rsidR="00A964F9" w:rsidRDefault="00A964F9">
      <w:pPr>
        <w:rPr>
          <w:sz w:val="18"/>
        </w:rPr>
        <w:sectPr w:rsidR="00A964F9">
          <w:type w:val="continuous"/>
          <w:pgSz w:w="16840" w:h="11900" w:orient="landscape"/>
          <w:pgMar w:top="440" w:right="540" w:bottom="280" w:left="6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3821"/>
        <w:gridCol w:w="1841"/>
        <w:gridCol w:w="5679"/>
        <w:gridCol w:w="1981"/>
      </w:tblGrid>
      <w:tr w:rsidR="00A964F9">
        <w:trPr>
          <w:trHeight w:val="635"/>
        </w:trPr>
        <w:tc>
          <w:tcPr>
            <w:tcW w:w="2119" w:type="dxa"/>
          </w:tcPr>
          <w:p w:rsidR="00A964F9" w:rsidRDefault="00A964F9">
            <w:pPr>
              <w:pStyle w:val="TableParagraph"/>
              <w:spacing w:before="2" w:line="244" w:lineRule="auto"/>
              <w:ind w:left="131" w:right="548"/>
              <w:rPr>
                <w:sz w:val="18"/>
              </w:rPr>
            </w:pPr>
            <w:r>
              <w:rPr>
                <w:sz w:val="18"/>
              </w:rPr>
              <w:lastRenderedPageBreak/>
              <w:t>rilascio di permessi edilizi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before="2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Registro dei permessi</w:t>
            </w:r>
          </w:p>
          <w:p w:rsidR="00A964F9" w:rsidRDefault="00A964F9">
            <w:pPr>
              <w:pStyle w:val="TableParagraph"/>
              <w:spacing w:before="1" w:line="214" w:lineRule="exact"/>
              <w:ind w:left="100" w:right="2739"/>
              <w:rPr>
                <w:sz w:val="18"/>
              </w:rPr>
            </w:pPr>
            <w:r>
              <w:rPr>
                <w:sz w:val="18"/>
              </w:rPr>
              <w:t>Monitoraggio dei tempi di conclusione Resoconto delle attività svolte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7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4" w:lineRule="exact"/>
              <w:ind w:left="131"/>
              <w:rPr>
                <w:sz w:val="18"/>
              </w:rPr>
            </w:pPr>
            <w:r>
              <w:rPr>
                <w:sz w:val="18"/>
              </w:rPr>
              <w:t>rilascio di autorizzazioni</w:t>
            </w:r>
          </w:p>
          <w:p w:rsidR="00A964F9" w:rsidRDefault="00A964F9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SUAP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4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ind w:left="100" w:right="2739"/>
              <w:rPr>
                <w:sz w:val="18"/>
              </w:rPr>
            </w:pPr>
            <w:r>
              <w:rPr>
                <w:sz w:val="18"/>
              </w:rPr>
              <w:t>Registro delle autorizzazioni etc Monitoraggio dei tempi di conclusione</w:t>
            </w:r>
          </w:p>
          <w:p w:rsidR="00A964F9" w:rsidRDefault="00A964F9"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annuale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12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>adozione degli strumenti</w:t>
            </w:r>
          </w:p>
          <w:p w:rsidR="00A964F9" w:rsidRDefault="00A964F9">
            <w:pPr>
              <w:pStyle w:val="TableParagraph"/>
              <w:spacing w:before="4" w:line="191" w:lineRule="exact"/>
              <w:ind w:left="131"/>
              <w:rPr>
                <w:sz w:val="18"/>
              </w:rPr>
            </w:pPr>
            <w:r>
              <w:rPr>
                <w:sz w:val="18"/>
              </w:rPr>
              <w:t>urbanistici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Direttiva sulle scelte</w:t>
            </w:r>
          </w:p>
          <w:p w:rsidR="00A964F9" w:rsidRDefault="00A964F9">
            <w:pPr>
              <w:pStyle w:val="TableParagraph"/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9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z w:val="18"/>
              </w:rPr>
              <w:t>adozione di piani di</w:t>
            </w:r>
          </w:p>
          <w:p w:rsidR="00A964F9" w:rsidRDefault="00A964F9">
            <w:pPr>
              <w:pStyle w:val="TableParagraph"/>
              <w:spacing w:before="4" w:line="191" w:lineRule="exact"/>
              <w:ind w:left="131"/>
              <w:rPr>
                <w:sz w:val="18"/>
              </w:rPr>
            </w:pPr>
            <w:r>
              <w:rPr>
                <w:sz w:val="18"/>
              </w:rPr>
              <w:t>lottizzazione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Direttiva sulle scelte</w:t>
            </w:r>
          </w:p>
          <w:p w:rsidR="00A964F9" w:rsidRDefault="00A964F9">
            <w:pPr>
              <w:pStyle w:val="TableParagraph"/>
              <w:spacing w:before="2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7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4" w:lineRule="exact"/>
              <w:ind w:left="131"/>
              <w:rPr>
                <w:sz w:val="18"/>
              </w:rPr>
            </w:pPr>
            <w:r>
              <w:rPr>
                <w:sz w:val="18"/>
              </w:rPr>
              <w:t>autorizzazioni</w:t>
            </w:r>
          </w:p>
          <w:p w:rsidR="00A964F9" w:rsidRDefault="00A964F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paesaggistiche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autorizzazioni</w:t>
            </w:r>
          </w:p>
          <w:p w:rsidR="00A964F9" w:rsidRDefault="00A964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  <w:p w:rsidR="00A964F9" w:rsidRDefault="00A964F9">
            <w:pPr>
              <w:pStyle w:val="TableParagraph"/>
              <w:spacing w:before="7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Vincolo di motivazione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7"/>
        </w:trPr>
        <w:tc>
          <w:tcPr>
            <w:tcW w:w="2119" w:type="dxa"/>
          </w:tcPr>
          <w:p w:rsidR="00A964F9" w:rsidRDefault="00A964F9">
            <w:pPr>
              <w:pStyle w:val="TableParagraph"/>
              <w:ind w:left="131" w:right="613"/>
              <w:rPr>
                <w:sz w:val="18"/>
              </w:rPr>
            </w:pPr>
            <w:r>
              <w:rPr>
                <w:sz w:val="18"/>
              </w:rPr>
              <w:t>autorizzazioni allo scarico acque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autorizzazioni</w:t>
            </w:r>
          </w:p>
          <w:p w:rsidR="00A964F9" w:rsidRDefault="00A964F9">
            <w:pPr>
              <w:pStyle w:val="TableParagraph"/>
              <w:spacing w:line="244" w:lineRule="auto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  <w:p w:rsidR="00A964F9" w:rsidRDefault="00A964F9"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Vincolo di motivazione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9"/>
        </w:trPr>
        <w:tc>
          <w:tcPr>
            <w:tcW w:w="2119" w:type="dxa"/>
          </w:tcPr>
          <w:p w:rsidR="00A964F9" w:rsidRDefault="00A964F9">
            <w:pPr>
              <w:pStyle w:val="TableParagraph"/>
              <w:ind w:left="131" w:right="283"/>
              <w:rPr>
                <w:sz w:val="18"/>
              </w:rPr>
            </w:pPr>
            <w:r>
              <w:rPr>
                <w:sz w:val="18"/>
              </w:rPr>
              <w:t>autorizzazioni impianti telefonia mobile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autorizzazioni</w:t>
            </w:r>
          </w:p>
          <w:p w:rsidR="00A964F9" w:rsidRDefault="00A964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  <w:p w:rsidR="00A964F9" w:rsidRDefault="00A964F9">
            <w:pPr>
              <w:pStyle w:val="TableParagraph"/>
              <w:spacing w:before="7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Vincolo di motivazione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2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3" w:lineRule="exact"/>
              <w:ind w:left="131"/>
              <w:rPr>
                <w:sz w:val="18"/>
              </w:rPr>
            </w:pPr>
            <w:r>
              <w:rPr>
                <w:sz w:val="18"/>
              </w:rPr>
              <w:t>gestione pubbliche</w:t>
            </w:r>
          </w:p>
          <w:p w:rsidR="00A964F9" w:rsidRDefault="00A964F9">
            <w:pPr>
              <w:pStyle w:val="TableParagraph"/>
              <w:spacing w:line="189" w:lineRule="exact"/>
              <w:ind w:left="131"/>
              <w:rPr>
                <w:sz w:val="18"/>
              </w:rPr>
            </w:pPr>
            <w:r>
              <w:rPr>
                <w:sz w:val="18"/>
              </w:rPr>
              <w:t>affissioni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8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>impianti pubblicitari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autorizzazioni</w:t>
            </w: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4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4" w:lineRule="exact"/>
              <w:ind w:left="131"/>
              <w:rPr>
                <w:sz w:val="18"/>
              </w:rPr>
            </w:pPr>
            <w:r>
              <w:rPr>
                <w:sz w:val="18"/>
              </w:rPr>
              <w:t>accesso servizi asili nido,</w:t>
            </w:r>
          </w:p>
          <w:p w:rsidR="00A964F9" w:rsidRDefault="00A964F9">
            <w:pPr>
              <w:pStyle w:val="TableParagraph"/>
              <w:spacing w:line="191" w:lineRule="exact"/>
              <w:ind w:left="131"/>
              <w:rPr>
                <w:sz w:val="18"/>
              </w:rPr>
            </w:pPr>
            <w:r>
              <w:rPr>
                <w:sz w:val="18"/>
              </w:rPr>
              <w:t>scuole materne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9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condono edilizio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Monitoraggio dei tempi di conclusione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Monitoraggio dei destinatari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6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concessione di impianti</w:t>
            </w:r>
          </w:p>
          <w:p w:rsidR="00A964F9" w:rsidRDefault="00A964F9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sportivi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A964F9" w:rsidRDefault="00A964F9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Adozione Regolamento</w:t>
            </w:r>
          </w:p>
        </w:tc>
      </w:tr>
    </w:tbl>
    <w:p w:rsidR="00A964F9" w:rsidRDefault="00A964F9"/>
    <w:sectPr w:rsidR="00A964F9" w:rsidSect="00256C19">
      <w:pgSz w:w="16840" w:h="11900" w:orient="landscape"/>
      <w:pgMar w:top="68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56C19"/>
    <w:rsid w:val="00064F1C"/>
    <w:rsid w:val="000937DD"/>
    <w:rsid w:val="000F25C8"/>
    <w:rsid w:val="00256C19"/>
    <w:rsid w:val="00386DF5"/>
    <w:rsid w:val="00A964F9"/>
    <w:rsid w:val="00D5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1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256C19"/>
    <w:rPr>
      <w:rFonts w:ascii="Arial" w:eastAsia="Calibri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465E5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6C19"/>
  </w:style>
  <w:style w:type="paragraph" w:customStyle="1" w:styleId="TableParagraph">
    <w:name w:val="Table Paragraph"/>
    <w:basedOn w:val="Normale"/>
    <w:uiPriority w:val="99"/>
    <w:rsid w:val="0025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HP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1 - Anticorruzione</dc:title>
  <dc:creator>grecogc</dc:creator>
  <cp:lastModifiedBy>MigliettaN2</cp:lastModifiedBy>
  <cp:revision>2</cp:revision>
  <dcterms:created xsi:type="dcterms:W3CDTF">2021-02-09T10:59:00Z</dcterms:created>
  <dcterms:modified xsi:type="dcterms:W3CDTF">2021-02-09T10:59:00Z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